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BFFB" w14:textId="535DF264" w:rsidR="00C102A1" w:rsidRPr="007B1CEB" w:rsidRDefault="00C102A1" w:rsidP="00C102A1">
      <w:pPr>
        <w:jc w:val="center"/>
        <w:rPr>
          <w:sz w:val="56"/>
          <w:szCs w:val="56"/>
        </w:rPr>
      </w:pPr>
      <w:r w:rsidRPr="007B1CEB">
        <w:rPr>
          <w:rFonts w:hint="eastAsia"/>
          <w:sz w:val="56"/>
          <w:szCs w:val="56"/>
        </w:rPr>
        <w:t>国家税制と宗教</w:t>
      </w:r>
      <w:r w:rsidR="009D233A" w:rsidRPr="007B1CEB">
        <w:rPr>
          <w:rFonts w:hint="eastAsia"/>
          <w:sz w:val="56"/>
          <w:szCs w:val="56"/>
        </w:rPr>
        <w:t>税制</w:t>
      </w:r>
      <w:r w:rsidR="002E0081" w:rsidRPr="007B1CEB">
        <w:rPr>
          <w:rFonts w:hint="eastAsia"/>
          <w:sz w:val="56"/>
          <w:szCs w:val="56"/>
        </w:rPr>
        <w:t>の拮抗併存</w:t>
      </w:r>
    </w:p>
    <w:p w14:paraId="5E396BB7" w14:textId="669CB06A" w:rsidR="001A1645" w:rsidRPr="00E97EB9" w:rsidRDefault="001A1645" w:rsidP="00C102A1">
      <w:pPr>
        <w:jc w:val="center"/>
        <w:rPr>
          <w:sz w:val="28"/>
          <w:szCs w:val="28"/>
        </w:rPr>
      </w:pPr>
      <w:r w:rsidRPr="00E97EB9">
        <w:rPr>
          <w:rFonts w:hint="eastAsia"/>
          <w:sz w:val="28"/>
          <w:szCs w:val="28"/>
        </w:rPr>
        <w:t>201</w:t>
      </w:r>
      <w:r w:rsidR="00891A48">
        <w:rPr>
          <w:rFonts w:hint="eastAsia"/>
          <w:sz w:val="28"/>
          <w:szCs w:val="28"/>
        </w:rPr>
        <w:t>6</w:t>
      </w:r>
      <w:r w:rsidRPr="00E97EB9">
        <w:rPr>
          <w:rFonts w:hint="eastAsia"/>
          <w:sz w:val="28"/>
          <w:szCs w:val="28"/>
        </w:rPr>
        <w:t xml:space="preserve">年Kluwar出版社発行　</w:t>
      </w:r>
      <w:hyperlink r:id="rId6" w:history="1">
        <w:r w:rsidR="00E97EB9" w:rsidRPr="00891A48">
          <w:rPr>
            <w:rStyle w:val="a3"/>
            <w:i/>
            <w:iCs/>
            <w:sz w:val="28"/>
            <w:szCs w:val="28"/>
          </w:rPr>
          <w:t>Comparative Tax Law</w:t>
        </w:r>
        <w:r w:rsidR="00E97EB9" w:rsidRPr="00891A48">
          <w:rPr>
            <w:rStyle w:val="a3"/>
            <w:sz w:val="28"/>
            <w:szCs w:val="28"/>
          </w:rPr>
          <w:t>,</w:t>
        </w:r>
        <w:r w:rsidR="00E97EB9" w:rsidRPr="00DB2DE7">
          <w:rPr>
            <w:rStyle w:val="a3"/>
            <w:i/>
            <w:iCs/>
            <w:sz w:val="28"/>
            <w:szCs w:val="28"/>
          </w:rPr>
          <w:t xml:space="preserve"> </w:t>
        </w:r>
        <w:r w:rsidR="00E97EB9" w:rsidRPr="00DB2DE7">
          <w:rPr>
            <w:rStyle w:val="a3"/>
            <w:rFonts w:hint="eastAsia"/>
            <w:i/>
            <w:iCs/>
            <w:sz w:val="28"/>
            <w:szCs w:val="28"/>
          </w:rPr>
          <w:t>2</w:t>
        </w:r>
        <w:r w:rsidR="00E97EB9" w:rsidRPr="00DB2DE7">
          <w:rPr>
            <w:rStyle w:val="a3"/>
            <w:rFonts w:hint="eastAsia"/>
            <w:i/>
            <w:iCs/>
            <w:sz w:val="28"/>
            <w:szCs w:val="28"/>
            <w:vertAlign w:val="superscript"/>
          </w:rPr>
          <w:t>nd</w:t>
        </w:r>
        <w:r w:rsidR="00E97EB9" w:rsidRPr="00DB2DE7">
          <w:rPr>
            <w:rStyle w:val="a3"/>
            <w:i/>
            <w:iCs/>
            <w:sz w:val="28"/>
            <w:szCs w:val="28"/>
          </w:rPr>
          <w:t xml:space="preserve"> edition</w:t>
        </w:r>
      </w:hyperlink>
    </w:p>
    <w:p w14:paraId="78B51C19" w14:textId="0AA3573F" w:rsidR="00D1495B" w:rsidRPr="00E97EB9" w:rsidRDefault="00E97EB9">
      <w:pPr>
        <w:rPr>
          <w:szCs w:val="21"/>
        </w:rPr>
      </w:pPr>
      <w:r w:rsidRPr="00E97EB9">
        <w:rPr>
          <w:rFonts w:hint="eastAsia"/>
          <w:sz w:val="28"/>
          <w:szCs w:val="28"/>
        </w:rPr>
        <w:t xml:space="preserve"> </w:t>
      </w:r>
      <w:r w:rsidRPr="00E97EB9">
        <w:rPr>
          <w:sz w:val="28"/>
          <w:szCs w:val="28"/>
        </w:rPr>
        <w:t xml:space="preserve"> </w:t>
      </w:r>
      <w:r w:rsidR="008A5EF5">
        <w:rPr>
          <w:sz w:val="28"/>
          <w:szCs w:val="28"/>
        </w:rPr>
        <w:t xml:space="preserve">  </w:t>
      </w:r>
      <w:r w:rsidRPr="00E97EB9">
        <w:rPr>
          <w:rFonts w:hint="eastAsia"/>
          <w:szCs w:val="21"/>
        </w:rPr>
        <w:t xml:space="preserve">4.9 </w:t>
      </w:r>
      <w:r w:rsidRPr="00D1495B">
        <w:rPr>
          <w:szCs w:val="21"/>
        </w:rPr>
        <w:t>Religion and Religious Law</w:t>
      </w:r>
      <w:r w:rsidR="00D1495B">
        <w:rPr>
          <w:rFonts w:hint="eastAsia"/>
          <w:szCs w:val="21"/>
        </w:rPr>
        <w:t xml:space="preserve">　原英文は</w:t>
      </w:r>
      <w:hyperlink r:id="rId7" w:anchor="v=onepage&amp;q=%22economic%20substance%22%20%2B%22church%20and%20state%22&amp;f=false" w:history="1">
        <w:r w:rsidR="00D1495B" w:rsidRPr="00D1495B">
          <w:rPr>
            <w:rStyle w:val="a3"/>
            <w:szCs w:val="21"/>
          </w:rPr>
          <w:t>ここ</w:t>
        </w:r>
      </w:hyperlink>
      <w:r w:rsidR="00D1495B">
        <w:rPr>
          <w:rFonts w:hint="eastAsia"/>
          <w:szCs w:val="21"/>
        </w:rPr>
        <w:t>。</w:t>
      </w:r>
    </w:p>
    <w:p w14:paraId="04F86798" w14:textId="56F39595" w:rsidR="00E97EB9" w:rsidRDefault="00E97EB9" w:rsidP="00E97EB9">
      <w:pPr>
        <w:jc w:val="right"/>
      </w:pPr>
      <w:r>
        <w:rPr>
          <w:rFonts w:hint="eastAsia"/>
        </w:rPr>
        <w:t>半訳 rev.</w:t>
      </w:r>
      <w:r w:rsidR="00206D37">
        <w:rPr>
          <w:rFonts w:hint="eastAsia"/>
        </w:rPr>
        <w:t>9</w:t>
      </w:r>
      <w:r>
        <w:rPr>
          <w:rFonts w:hint="eastAsia"/>
        </w:rPr>
        <w:t xml:space="preserve">　by　齋藤旬</w:t>
      </w:r>
    </w:p>
    <w:p w14:paraId="2991112D" w14:textId="05352ACD" w:rsidR="001A1645" w:rsidRDefault="001A1645"/>
    <w:p w14:paraId="7F4FA152" w14:textId="229B3610" w:rsidR="00746E0A" w:rsidRPr="008A5EF5" w:rsidRDefault="0035244C">
      <w:r>
        <w:rPr>
          <w:rFonts w:hint="eastAsia"/>
        </w:rPr>
        <w:t>the separation of church and state　―　訳補：政教分離という和訳は不適切。</w:t>
      </w:r>
      <w:hyperlink r:id="rId8" w:history="1">
        <w:r w:rsidRPr="00322DA6">
          <w:rPr>
            <w:rStyle w:val="a3"/>
            <w:rFonts w:hint="eastAsia"/>
          </w:rPr>
          <w:t>「両権社会」</w:t>
        </w:r>
      </w:hyperlink>
      <w:r w:rsidR="0027609E" w:rsidRPr="008A5EF5">
        <w:rPr>
          <w:rFonts w:hint="eastAsia"/>
        </w:rPr>
        <w:t>と訳すべき。</w:t>
      </w:r>
      <w:r w:rsidRPr="008A5EF5">
        <w:rPr>
          <w:rFonts w:hint="eastAsia"/>
        </w:rPr>
        <w:t xml:space="preserve">　―　は、</w:t>
      </w:r>
      <w:r w:rsidR="00891A48" w:rsidRPr="008A5EF5">
        <w:rPr>
          <w:rFonts w:hint="eastAsia"/>
        </w:rPr>
        <w:t>多くの</w:t>
      </w:r>
      <w:r w:rsidR="00B54359" w:rsidRPr="009A6FC1">
        <w:rPr>
          <w:rFonts w:hint="eastAsia"/>
          <w:color w:val="FF0000"/>
        </w:rPr>
        <w:t>国</w:t>
      </w:r>
      <w:r w:rsidR="00774EC8" w:rsidRPr="009A6FC1">
        <w:rPr>
          <w:rFonts w:hint="eastAsia"/>
          <w:color w:val="FF0000"/>
        </w:rPr>
        <w:t>（countries）</w:t>
      </w:r>
      <w:r w:rsidR="00891A48" w:rsidRPr="008A5EF5">
        <w:rPr>
          <w:rFonts w:hint="eastAsia"/>
        </w:rPr>
        <w:t>において憲法上の原則</w:t>
      </w:r>
      <w:r w:rsidR="008A5EF5">
        <w:rPr>
          <w:rFonts w:hint="eastAsia"/>
        </w:rPr>
        <w:t>である。この原則は</w:t>
      </w:r>
      <w:r w:rsidR="006461F9" w:rsidRPr="009A6FC1">
        <w:rPr>
          <w:rFonts w:hint="eastAsia"/>
          <w:color w:val="FF0000"/>
        </w:rPr>
        <w:t>国家</w:t>
      </w:r>
      <w:r w:rsidR="006966A7" w:rsidRPr="009A6FC1">
        <w:rPr>
          <w:rFonts w:hint="eastAsia"/>
          <w:color w:val="FF0000"/>
        </w:rPr>
        <w:t>（state）</w:t>
      </w:r>
      <w:r w:rsidR="006966A7" w:rsidRPr="008A5EF5">
        <w:rPr>
          <w:rFonts w:hint="eastAsia"/>
        </w:rPr>
        <w:t>が</w:t>
      </w:r>
      <w:r w:rsidR="00833DBF" w:rsidRPr="008A5EF5">
        <w:rPr>
          <w:rFonts w:hint="eastAsia"/>
        </w:rPr>
        <w:t>宗教</w:t>
      </w:r>
      <w:r w:rsidR="006966A7" w:rsidRPr="008A5EF5">
        <w:rPr>
          <w:rFonts w:hint="eastAsia"/>
        </w:rPr>
        <w:t>を</w:t>
      </w:r>
      <w:r w:rsidR="006461F9" w:rsidRPr="008A5EF5">
        <w:rPr>
          <w:rFonts w:hint="eastAsia"/>
        </w:rPr>
        <w:t>助成</w:t>
      </w:r>
      <w:r w:rsidR="006966A7" w:rsidRPr="008A5EF5">
        <w:rPr>
          <w:rFonts w:hint="eastAsia"/>
        </w:rPr>
        <w:t>すること</w:t>
      </w:r>
      <w:r w:rsidR="008A5EF5">
        <w:rPr>
          <w:rFonts w:hint="eastAsia"/>
        </w:rPr>
        <w:t>を</w:t>
      </w:r>
      <w:r w:rsidR="006461F9" w:rsidRPr="008A5EF5">
        <w:rPr>
          <w:rFonts w:hint="eastAsia"/>
        </w:rPr>
        <w:t>禁止</w:t>
      </w:r>
      <w:r w:rsidR="008A5EF5">
        <w:rPr>
          <w:rFonts w:hint="eastAsia"/>
        </w:rPr>
        <w:t>してい</w:t>
      </w:r>
      <w:r w:rsidR="006461F9" w:rsidRPr="008A5EF5">
        <w:rPr>
          <w:rFonts w:hint="eastAsia"/>
        </w:rPr>
        <w:t>る。</w:t>
      </w:r>
      <w:r w:rsidR="0027609E" w:rsidRPr="008A5EF5">
        <w:rPr>
          <w:rFonts w:hint="eastAsia"/>
        </w:rPr>
        <w:t>勿論</w:t>
      </w:r>
      <w:r w:rsidR="006461F9" w:rsidRPr="008A5EF5">
        <w:rPr>
          <w:rFonts w:hint="eastAsia"/>
        </w:rPr>
        <w:t>米国にもこれは当てはまる</w:t>
      </w:r>
      <w:r w:rsidR="006D2081" w:rsidRPr="008A5EF5">
        <w:rPr>
          <w:rFonts w:hint="eastAsia"/>
        </w:rPr>
        <w:t>。しかし米国では、</w:t>
      </w:r>
      <w:r w:rsidR="006461F9" w:rsidRPr="008A5EF5">
        <w:rPr>
          <w:rFonts w:hint="eastAsia"/>
        </w:rPr>
        <w:t>tax</w:t>
      </w:r>
      <w:r w:rsidR="006461F9" w:rsidRPr="008A5EF5">
        <w:t xml:space="preserve"> </w:t>
      </w:r>
      <w:r w:rsidR="006461F9" w:rsidRPr="008A5EF5">
        <w:rPr>
          <w:rFonts w:hint="eastAsia"/>
        </w:rPr>
        <w:t>exemption of church property</w:t>
      </w:r>
      <w:r w:rsidR="00D76E9D" w:rsidRPr="008A5EF5">
        <w:rPr>
          <w:rFonts w:hint="eastAsia"/>
        </w:rPr>
        <w:t>（教会資産</w:t>
      </w:r>
      <w:r w:rsidR="00436EBE" w:rsidRPr="008A5EF5">
        <w:rPr>
          <w:rFonts w:hint="eastAsia"/>
        </w:rPr>
        <w:t>へ</w:t>
      </w:r>
      <w:r w:rsidR="00D76E9D" w:rsidRPr="008A5EF5">
        <w:rPr>
          <w:rFonts w:hint="eastAsia"/>
        </w:rPr>
        <w:t>の税免除）</w:t>
      </w:r>
      <w:r w:rsidR="006461F9" w:rsidRPr="008A5EF5">
        <w:rPr>
          <w:rFonts w:hint="eastAsia"/>
        </w:rPr>
        <w:t>は、</w:t>
      </w:r>
      <w:r w:rsidR="00C102A1" w:rsidRPr="008A5EF5">
        <w:rPr>
          <w:rFonts w:hint="eastAsia"/>
        </w:rPr>
        <w:t>憲法で禁止された助成とはされていない</w:t>
      </w:r>
      <w:r w:rsidR="00F83C11">
        <w:rPr>
          <w:rFonts w:hint="eastAsia"/>
        </w:rPr>
        <w:t>し</w:t>
      </w:r>
      <w:r w:rsidR="00C102A1" w:rsidRPr="008A5EF5">
        <w:rPr>
          <w:rFonts w:hint="eastAsia"/>
          <w:vertAlign w:val="superscript"/>
        </w:rPr>
        <w:t>321</w:t>
      </w:r>
      <w:r w:rsidR="00F83C11">
        <w:rPr>
          <w:rFonts w:hint="eastAsia"/>
        </w:rPr>
        <w:t>、</w:t>
      </w:r>
      <w:r w:rsidR="006D2081" w:rsidRPr="008A5EF5">
        <w:rPr>
          <w:rFonts w:hint="eastAsia"/>
        </w:rPr>
        <w:t>また、</w:t>
      </w:r>
      <w:r w:rsidR="00C102A1" w:rsidRPr="008A5EF5">
        <w:rPr>
          <w:rFonts w:hint="eastAsia"/>
        </w:rPr>
        <w:t>churchesへの献金は、</w:t>
      </w:r>
      <w:r w:rsidR="000C3CD6" w:rsidRPr="008A5EF5">
        <w:rPr>
          <w:rFonts w:hint="eastAsia"/>
        </w:rPr>
        <w:t>該</w:t>
      </w:r>
      <w:r w:rsidR="00C102A1" w:rsidRPr="008A5EF5">
        <w:rPr>
          <w:rFonts w:hint="eastAsia"/>
        </w:rPr>
        <w:t>献金者</w:t>
      </w:r>
      <w:r w:rsidR="00D76E9D" w:rsidRPr="008A5EF5">
        <w:rPr>
          <w:rFonts w:hint="eastAsia"/>
        </w:rPr>
        <w:t>にとって</w:t>
      </w:r>
      <w:r w:rsidR="00F83C11">
        <w:rPr>
          <w:rFonts w:hint="eastAsia"/>
        </w:rPr>
        <w:t>の</w:t>
      </w:r>
      <w:r w:rsidR="00CE285B">
        <w:rPr>
          <w:rFonts w:hint="eastAsia"/>
        </w:rPr>
        <w:t>課税</w:t>
      </w:r>
      <w:r w:rsidR="00C102A1" w:rsidRPr="008A5EF5">
        <w:rPr>
          <w:rFonts w:hint="eastAsia"/>
        </w:rPr>
        <w:t>所得控除</w:t>
      </w:r>
      <w:r w:rsidR="00F83C11" w:rsidRPr="008A5EF5">
        <w:rPr>
          <w:rFonts w:hint="eastAsia"/>
        </w:rPr>
        <w:t>（tax-deductible）</w:t>
      </w:r>
      <w:r w:rsidR="00CE285B">
        <w:rPr>
          <w:rFonts w:hint="eastAsia"/>
        </w:rPr>
        <w:t>になると</w:t>
      </w:r>
      <w:r w:rsidR="00F83C11">
        <w:rPr>
          <w:rFonts w:hint="eastAsia"/>
        </w:rPr>
        <w:t>されている</w:t>
      </w:r>
      <w:r w:rsidR="0027609E" w:rsidRPr="008A5EF5">
        <w:rPr>
          <w:rFonts w:hint="eastAsia"/>
        </w:rPr>
        <w:t>。この様な</w:t>
      </w:r>
      <w:r w:rsidR="00A73A23" w:rsidRPr="008A5EF5">
        <w:rPr>
          <w:rFonts w:hint="eastAsia"/>
        </w:rPr>
        <w:t>tax-exemptible and tax-deductibleの扱いは</w:t>
      </w:r>
      <w:r w:rsidR="0027609E" w:rsidRPr="008A5EF5">
        <w:rPr>
          <w:rFonts w:hint="eastAsia"/>
        </w:rPr>
        <w:t>、</w:t>
      </w:r>
      <w:r w:rsidR="008243AE" w:rsidRPr="008A5EF5">
        <w:rPr>
          <w:rFonts w:hint="eastAsia"/>
        </w:rPr>
        <w:t>米国以外の</w:t>
      </w:r>
      <w:r w:rsidR="00D76E9D" w:rsidRPr="008A5EF5">
        <w:rPr>
          <w:rFonts w:hint="eastAsia"/>
        </w:rPr>
        <w:t>多くの</w:t>
      </w:r>
      <w:r w:rsidR="00B54359" w:rsidRPr="008A5EF5">
        <w:rPr>
          <w:rFonts w:hint="eastAsia"/>
        </w:rPr>
        <w:t>国々</w:t>
      </w:r>
      <w:r w:rsidR="00774EC8" w:rsidRPr="008A5EF5">
        <w:rPr>
          <w:rFonts w:hint="eastAsia"/>
        </w:rPr>
        <w:t>（countries）</w:t>
      </w:r>
      <w:r w:rsidR="00D76E9D" w:rsidRPr="008A5EF5">
        <w:rPr>
          <w:rFonts w:hint="eastAsia"/>
        </w:rPr>
        <w:t>で</w:t>
      </w:r>
      <w:r w:rsidR="00810462" w:rsidRPr="008A5EF5">
        <w:rPr>
          <w:rFonts w:hint="eastAsia"/>
        </w:rPr>
        <w:t>も</w:t>
      </w:r>
      <w:r w:rsidR="00476488" w:rsidRPr="008A5EF5">
        <w:rPr>
          <w:rFonts w:hint="eastAsia"/>
        </w:rPr>
        <w:t>同様</w:t>
      </w:r>
      <w:r w:rsidR="00A73A23" w:rsidRPr="008A5EF5">
        <w:rPr>
          <w:rFonts w:hint="eastAsia"/>
        </w:rPr>
        <w:t>となっている</w:t>
      </w:r>
      <w:r w:rsidR="00BE085A" w:rsidRPr="008A5EF5">
        <w:rPr>
          <w:rFonts w:hint="eastAsia"/>
        </w:rPr>
        <w:t>。</w:t>
      </w:r>
      <w:r w:rsidR="00CE285B">
        <w:rPr>
          <w:rFonts w:hint="eastAsia"/>
        </w:rPr>
        <w:t>また</w:t>
      </w:r>
      <w:r w:rsidR="00746E0A" w:rsidRPr="008A5EF5">
        <w:rPr>
          <w:rFonts w:hint="eastAsia"/>
        </w:rPr>
        <w:t>、</w:t>
      </w:r>
      <w:r w:rsidR="00A73A23" w:rsidRPr="008A5EF5">
        <w:rPr>
          <w:rFonts w:hint="eastAsia"/>
        </w:rPr>
        <w:t>（訳補：本来は憲法違反だが）</w:t>
      </w:r>
      <w:r w:rsidR="00D76E9D" w:rsidRPr="008A5EF5">
        <w:rPr>
          <w:rFonts w:hint="eastAsia"/>
        </w:rPr>
        <w:t>幾つかの</w:t>
      </w:r>
      <w:r w:rsidR="00B54359" w:rsidRPr="008A5EF5">
        <w:rPr>
          <w:rFonts w:hint="eastAsia"/>
        </w:rPr>
        <w:t>国々</w:t>
      </w:r>
      <w:r w:rsidR="00774EC8" w:rsidRPr="008A5EF5">
        <w:rPr>
          <w:rFonts w:hint="eastAsia"/>
        </w:rPr>
        <w:t>（countries）</w:t>
      </w:r>
      <w:r w:rsidR="00D76E9D" w:rsidRPr="008A5EF5">
        <w:rPr>
          <w:rFonts w:hint="eastAsia"/>
        </w:rPr>
        <w:t>では、</w:t>
      </w:r>
      <w:r w:rsidR="00436EBE" w:rsidRPr="008A5EF5">
        <w:rPr>
          <w:rFonts w:hint="eastAsia"/>
        </w:rPr>
        <w:t>churchesは国家から補助金を受けている</w:t>
      </w:r>
      <w:r w:rsidR="00436EBE" w:rsidRPr="008A5EF5">
        <w:rPr>
          <w:rFonts w:hint="eastAsia"/>
          <w:vertAlign w:val="superscript"/>
        </w:rPr>
        <w:t>322</w:t>
      </w:r>
      <w:r w:rsidR="00436EBE" w:rsidRPr="008A5EF5">
        <w:rPr>
          <w:rFonts w:hint="eastAsia"/>
        </w:rPr>
        <w:t>。</w:t>
      </w:r>
    </w:p>
    <w:p w14:paraId="0FA9B1E8" w14:textId="77777777" w:rsidR="00746E0A" w:rsidRPr="008A5EF5" w:rsidRDefault="00746E0A"/>
    <w:p w14:paraId="498F23B4" w14:textId="19992B4F" w:rsidR="00A816E8" w:rsidRDefault="00436EBE">
      <w:r w:rsidRPr="008A5EF5">
        <w:rPr>
          <w:rFonts w:hint="eastAsia"/>
        </w:rPr>
        <w:t>ドイツ</w:t>
      </w:r>
      <w:r w:rsidR="006D2081" w:rsidRPr="008A5EF5">
        <w:rPr>
          <w:rFonts w:hint="eastAsia"/>
        </w:rPr>
        <w:t>は</w:t>
      </w:r>
      <w:r w:rsidR="00746E0A" w:rsidRPr="008A5EF5">
        <w:rPr>
          <w:rFonts w:hint="eastAsia"/>
        </w:rPr>
        <w:t>、</w:t>
      </w:r>
      <w:r w:rsidR="00542F78" w:rsidRPr="008A5EF5">
        <w:rPr>
          <w:rFonts w:hint="eastAsia"/>
        </w:rPr>
        <w:t>国策</w:t>
      </w:r>
      <w:r w:rsidR="00C05CE4" w:rsidRPr="008A5EF5">
        <w:rPr>
          <w:rFonts w:hint="eastAsia"/>
        </w:rPr>
        <w:t>宗教</w:t>
      </w:r>
      <w:r w:rsidR="000C3CD6" w:rsidRPr="008A5EF5">
        <w:rPr>
          <w:rFonts w:hint="eastAsia"/>
        </w:rPr>
        <w:t>（establishment</w:t>
      </w:r>
      <w:r w:rsidR="000C3CD6" w:rsidRPr="008A5EF5">
        <w:t xml:space="preserve"> </w:t>
      </w:r>
      <w:r w:rsidR="000C3CD6" w:rsidRPr="008A5EF5">
        <w:rPr>
          <w:rFonts w:hint="eastAsia"/>
        </w:rPr>
        <w:t>of religion）</w:t>
      </w:r>
      <w:r w:rsidR="00C05CE4" w:rsidRPr="008A5EF5">
        <w:rPr>
          <w:rFonts w:hint="eastAsia"/>
        </w:rPr>
        <w:t>を</w:t>
      </w:r>
      <w:r w:rsidR="006D2081" w:rsidRPr="008A5EF5">
        <w:rPr>
          <w:rFonts w:hint="eastAsia"/>
        </w:rPr>
        <w:t>憲法で</w:t>
      </w:r>
      <w:r w:rsidRPr="008A5EF5">
        <w:rPr>
          <w:rFonts w:hint="eastAsia"/>
        </w:rPr>
        <w:t>禁止</w:t>
      </w:r>
      <w:r w:rsidR="006966A7" w:rsidRPr="008A5EF5">
        <w:rPr>
          <w:rFonts w:hint="eastAsia"/>
        </w:rPr>
        <w:t>している</w:t>
      </w:r>
      <w:r w:rsidRPr="008A5EF5">
        <w:rPr>
          <w:rFonts w:hint="eastAsia"/>
        </w:rPr>
        <w:t>が、教会</w:t>
      </w:r>
      <w:r w:rsidR="00476488" w:rsidRPr="008A5EF5">
        <w:rPr>
          <w:rFonts w:hint="eastAsia"/>
        </w:rPr>
        <w:t>が徴税する</w:t>
      </w:r>
      <w:r w:rsidR="00F45773" w:rsidRPr="008A5EF5">
        <w:rPr>
          <w:rFonts w:hint="eastAsia"/>
        </w:rPr>
        <w:t>教会税</w:t>
      </w:r>
      <w:r w:rsidRPr="008A5EF5">
        <w:rPr>
          <w:rFonts w:hint="eastAsia"/>
        </w:rPr>
        <w:t>（the</w:t>
      </w:r>
      <w:r w:rsidRPr="008A5EF5">
        <w:t xml:space="preserve"> </w:t>
      </w:r>
      <w:r w:rsidRPr="008A5EF5">
        <w:rPr>
          <w:rFonts w:hint="eastAsia"/>
        </w:rPr>
        <w:t>church</w:t>
      </w:r>
      <w:r w:rsidRPr="008A5EF5">
        <w:t xml:space="preserve"> </w:t>
      </w:r>
      <w:r w:rsidRPr="008A5EF5">
        <w:rPr>
          <w:rFonts w:hint="eastAsia"/>
        </w:rPr>
        <w:t>tax</w:t>
      </w:r>
      <w:r w:rsidR="00476488" w:rsidRPr="008A5EF5">
        <w:t>）</w:t>
      </w:r>
      <w:r w:rsidRPr="008A5EF5">
        <w:rPr>
          <w:rFonts w:hint="eastAsia"/>
        </w:rPr>
        <w:t>制度は</w:t>
      </w:r>
      <w:r w:rsidR="00476488" w:rsidRPr="008A5EF5">
        <w:rPr>
          <w:rFonts w:hint="eastAsia"/>
        </w:rPr>
        <w:t>ひき続</w:t>
      </w:r>
      <w:r w:rsidR="00F45773" w:rsidRPr="008A5EF5">
        <w:rPr>
          <w:rFonts w:hint="eastAsia"/>
        </w:rPr>
        <w:t>き有効であり</w:t>
      </w:r>
      <w:r w:rsidR="00476488" w:rsidRPr="008A5EF5">
        <w:rPr>
          <w:rFonts w:hint="eastAsia"/>
        </w:rPr>
        <w:t>憲法で認められたものとなっている</w:t>
      </w:r>
      <w:r w:rsidR="00476488" w:rsidRPr="008A5EF5">
        <w:rPr>
          <w:rFonts w:hint="eastAsia"/>
          <w:vertAlign w:val="superscript"/>
        </w:rPr>
        <w:t>323</w:t>
      </w:r>
      <w:r w:rsidR="00476488" w:rsidRPr="008A5EF5">
        <w:rPr>
          <w:rFonts w:hint="eastAsia"/>
        </w:rPr>
        <w:t>。</w:t>
      </w:r>
      <w:r w:rsidR="00A70403" w:rsidRPr="008A5EF5">
        <w:rPr>
          <w:rFonts w:hint="eastAsia"/>
        </w:rPr>
        <w:t>ドイツの</w:t>
      </w:r>
      <w:r w:rsidR="00833DBF" w:rsidRPr="008A5EF5">
        <w:rPr>
          <w:rFonts w:hint="eastAsia"/>
        </w:rPr>
        <w:t>教会税は、</w:t>
      </w:r>
      <w:r w:rsidR="00322DA6" w:rsidRPr="008A5EF5">
        <w:rPr>
          <w:rFonts w:hint="eastAsia"/>
        </w:rPr>
        <w:t>各</w:t>
      </w:r>
      <w:r w:rsidR="00322DA6" w:rsidRPr="008A5EF5">
        <w:rPr>
          <w:rFonts w:hint="eastAsia"/>
          <w:i/>
          <w:iCs/>
        </w:rPr>
        <w:t>Land</w:t>
      </w:r>
      <w:r w:rsidR="00322DA6" w:rsidRPr="008A5EF5">
        <w:rPr>
          <w:rFonts w:hint="eastAsia"/>
        </w:rPr>
        <w:t>（教区）が採用した</w:t>
      </w:r>
      <w:r w:rsidR="00BA3D45" w:rsidRPr="008A5EF5">
        <w:rPr>
          <w:rFonts w:hint="eastAsia"/>
        </w:rPr>
        <w:t>framework</w:t>
      </w:r>
      <w:r w:rsidR="00BA3D45" w:rsidRPr="008A5EF5">
        <w:t xml:space="preserve"> </w:t>
      </w:r>
      <w:r w:rsidR="00BA3D45" w:rsidRPr="008A5EF5">
        <w:rPr>
          <w:rFonts w:hint="eastAsia"/>
        </w:rPr>
        <w:t>legislation（</w:t>
      </w:r>
      <w:r w:rsidR="00DD2BA6" w:rsidRPr="008A5EF5">
        <w:rPr>
          <w:rFonts w:hint="eastAsia"/>
        </w:rPr>
        <w:t>枠組みによる</w:t>
      </w:r>
      <w:r w:rsidR="00371E99" w:rsidRPr="008A5EF5">
        <w:rPr>
          <w:rFonts w:hint="eastAsia"/>
        </w:rPr>
        <w:t>法律制定</w:t>
      </w:r>
      <w:r w:rsidR="00BA3D45" w:rsidRPr="008A5EF5">
        <w:rPr>
          <w:rFonts w:hint="eastAsia"/>
        </w:rPr>
        <w:t>）</w:t>
      </w:r>
      <w:r w:rsidR="00025D59">
        <w:rPr>
          <w:rFonts w:hint="eastAsia"/>
        </w:rPr>
        <w:t>によって設立される当局</w:t>
      </w:r>
      <w:r w:rsidR="00B54359" w:rsidRPr="008A5EF5">
        <w:rPr>
          <w:rFonts w:hint="eastAsia"/>
        </w:rPr>
        <w:t>（authority）</w:t>
      </w:r>
      <w:r w:rsidR="00371E99" w:rsidRPr="008A5EF5">
        <w:rPr>
          <w:rFonts w:hint="eastAsia"/>
        </w:rPr>
        <w:t>と、</w:t>
      </w:r>
      <w:r w:rsidR="006F3311" w:rsidRPr="008A5EF5">
        <w:rPr>
          <w:rFonts w:hint="eastAsia"/>
        </w:rPr>
        <w:t>教会税の詳細と税率を定めるために</w:t>
      </w:r>
      <w:r w:rsidR="0087601C">
        <w:rPr>
          <w:rFonts w:hint="eastAsia"/>
        </w:rPr>
        <w:t>each</w:t>
      </w:r>
      <w:r w:rsidR="0087601C">
        <w:t xml:space="preserve"> </w:t>
      </w:r>
      <w:r w:rsidR="00371E99" w:rsidRPr="008A5EF5">
        <w:rPr>
          <w:rFonts w:hint="eastAsia"/>
        </w:rPr>
        <w:t>church</w:t>
      </w:r>
      <w:r w:rsidR="00D6613F" w:rsidRPr="008A5EF5">
        <w:rPr>
          <w:rFonts w:hint="eastAsia"/>
        </w:rPr>
        <w:t>（教区</w:t>
      </w:r>
      <w:r w:rsidR="0087601C">
        <w:rPr>
          <w:rFonts w:hint="eastAsia"/>
        </w:rPr>
        <w:t>の各</w:t>
      </w:r>
      <w:r w:rsidR="00D6613F" w:rsidRPr="008A5EF5">
        <w:rPr>
          <w:rFonts w:hint="eastAsia"/>
        </w:rPr>
        <w:t>教会）</w:t>
      </w:r>
      <w:r w:rsidR="00371E99" w:rsidRPr="008A5EF5">
        <w:rPr>
          <w:rFonts w:hint="eastAsia"/>
        </w:rPr>
        <w:t>が</w:t>
      </w:r>
      <w:r w:rsidR="006F3311" w:rsidRPr="008A5EF5">
        <w:rPr>
          <w:rFonts w:hint="eastAsia"/>
        </w:rPr>
        <w:t>発行した</w:t>
      </w:r>
      <w:r w:rsidR="00AD2948" w:rsidRPr="008A5EF5">
        <w:rPr>
          <w:rFonts w:hint="eastAsia"/>
        </w:rPr>
        <w:t>税務</w:t>
      </w:r>
      <w:r w:rsidR="0075255B" w:rsidRPr="008A5EF5">
        <w:rPr>
          <w:rFonts w:hint="eastAsia"/>
        </w:rPr>
        <w:t>規則（regulations）</w:t>
      </w:r>
      <w:r w:rsidR="006F3311" w:rsidRPr="008A5EF5">
        <w:rPr>
          <w:rFonts w:hint="eastAsia"/>
        </w:rPr>
        <w:t>とによって</w:t>
      </w:r>
      <w:r w:rsidR="00371E99" w:rsidRPr="008A5EF5">
        <w:rPr>
          <w:rFonts w:hint="eastAsia"/>
        </w:rPr>
        <w:t>徴税される</w:t>
      </w:r>
      <w:r w:rsidR="006F3311" w:rsidRPr="008A5EF5">
        <w:rPr>
          <w:rFonts w:hint="eastAsia"/>
          <w:vertAlign w:val="superscript"/>
        </w:rPr>
        <w:t>324</w:t>
      </w:r>
      <w:r w:rsidR="00371E99" w:rsidRPr="008A5EF5">
        <w:rPr>
          <w:rFonts w:hint="eastAsia"/>
        </w:rPr>
        <w:t>。</w:t>
      </w:r>
      <w:r w:rsidR="00663167">
        <w:rPr>
          <w:rFonts w:hint="eastAsia"/>
        </w:rPr>
        <w:t>この様な当局として</w:t>
      </w:r>
      <w:r w:rsidR="0087601C">
        <w:rPr>
          <w:rFonts w:hint="eastAsia"/>
        </w:rPr>
        <w:t>each</w:t>
      </w:r>
      <w:r w:rsidR="0087601C">
        <w:t xml:space="preserve"> </w:t>
      </w:r>
      <w:r w:rsidR="00025D59" w:rsidRPr="008A5EF5">
        <w:rPr>
          <w:rFonts w:hint="eastAsia"/>
        </w:rPr>
        <w:t>church（教区</w:t>
      </w:r>
      <w:r w:rsidR="0087601C">
        <w:rPr>
          <w:rFonts w:hint="eastAsia"/>
        </w:rPr>
        <w:t>の各</w:t>
      </w:r>
      <w:r w:rsidR="00025D59" w:rsidRPr="008A5EF5">
        <w:rPr>
          <w:rFonts w:hint="eastAsia"/>
        </w:rPr>
        <w:t>教会）</w:t>
      </w:r>
      <w:r w:rsidR="00025D59">
        <w:rPr>
          <w:rFonts w:hint="eastAsia"/>
        </w:rPr>
        <w:t>が</w:t>
      </w:r>
      <w:r w:rsidR="007738D1">
        <w:rPr>
          <w:rFonts w:hint="eastAsia"/>
        </w:rPr>
        <w:t>教会税</w:t>
      </w:r>
      <w:r w:rsidR="0087601C">
        <w:rPr>
          <w:rFonts w:hint="eastAsia"/>
        </w:rPr>
        <w:t>徴税</w:t>
      </w:r>
      <w:r w:rsidR="000D2A43">
        <w:rPr>
          <w:rFonts w:hint="eastAsia"/>
        </w:rPr>
        <w:t>の任に当たる</w:t>
      </w:r>
      <w:r w:rsidR="00182B43">
        <w:rPr>
          <w:rFonts w:hint="eastAsia"/>
        </w:rPr>
        <w:t>が</w:t>
      </w:r>
      <w:r w:rsidR="00D6613F" w:rsidRPr="008A5EF5">
        <w:rPr>
          <w:rFonts w:hint="eastAsia"/>
        </w:rPr>
        <w:t>、教会税の法律</w:t>
      </w:r>
      <w:r w:rsidR="00F45773" w:rsidRPr="008A5EF5">
        <w:rPr>
          <w:rFonts w:hint="eastAsia"/>
        </w:rPr>
        <w:t xml:space="preserve">的根拠（legal </w:t>
      </w:r>
      <w:r w:rsidR="00D6613F" w:rsidRPr="008A5EF5">
        <w:rPr>
          <w:rFonts w:hint="eastAsia"/>
        </w:rPr>
        <w:t>basis</w:t>
      </w:r>
      <w:r w:rsidR="00F45773" w:rsidRPr="008A5EF5">
        <w:rPr>
          <w:rFonts w:hint="eastAsia"/>
        </w:rPr>
        <w:t>）</w:t>
      </w:r>
      <w:r w:rsidR="0087601C">
        <w:rPr>
          <w:rFonts w:hint="eastAsia"/>
        </w:rPr>
        <w:t>そのもの</w:t>
      </w:r>
      <w:r w:rsidR="00D6613F" w:rsidRPr="008A5EF5">
        <w:rPr>
          <w:rFonts w:hint="eastAsia"/>
        </w:rPr>
        <w:t>は</w:t>
      </w:r>
      <w:r w:rsidR="00D223FD" w:rsidRPr="008A5EF5">
        <w:rPr>
          <w:rFonts w:hint="eastAsia"/>
        </w:rPr>
        <w:t>、</w:t>
      </w:r>
      <w:r w:rsidR="00D6613F" w:rsidRPr="008A5EF5">
        <w:rPr>
          <w:rFonts w:hint="eastAsia"/>
        </w:rPr>
        <w:t>state</w:t>
      </w:r>
      <w:r w:rsidR="00D6613F" w:rsidRPr="008A5EF5">
        <w:t xml:space="preserve"> </w:t>
      </w:r>
      <w:r w:rsidR="00D6613F" w:rsidRPr="008A5EF5">
        <w:rPr>
          <w:rFonts w:hint="eastAsia"/>
        </w:rPr>
        <w:t>and church</w:t>
      </w:r>
      <w:r w:rsidR="00D6613F" w:rsidRPr="008A5EF5">
        <w:t xml:space="preserve"> </w:t>
      </w:r>
      <w:r w:rsidR="00D6613F" w:rsidRPr="008A5EF5">
        <w:rPr>
          <w:rFonts w:hint="eastAsia"/>
        </w:rPr>
        <w:t>law</w:t>
      </w:r>
      <w:r w:rsidR="00810462" w:rsidRPr="008A5EF5">
        <w:rPr>
          <w:rFonts w:hint="eastAsia"/>
        </w:rPr>
        <w:t>（国家</w:t>
      </w:r>
      <w:r w:rsidR="00FE0924">
        <w:rPr>
          <w:rFonts w:hint="eastAsia"/>
        </w:rPr>
        <w:t>の法律</w:t>
      </w:r>
      <w:r w:rsidR="00810462" w:rsidRPr="008A5EF5">
        <w:rPr>
          <w:rFonts w:hint="eastAsia"/>
        </w:rPr>
        <w:t>と教会</w:t>
      </w:r>
      <w:r w:rsidR="00FE0924">
        <w:rPr>
          <w:rFonts w:hint="eastAsia"/>
        </w:rPr>
        <w:t>の</w:t>
      </w:r>
      <w:r w:rsidR="00810462" w:rsidRPr="008A5EF5">
        <w:rPr>
          <w:rFonts w:hint="eastAsia"/>
        </w:rPr>
        <w:t>法</w:t>
      </w:r>
      <w:r w:rsidR="00B54359" w:rsidRPr="008A5EF5">
        <w:rPr>
          <w:rFonts w:hint="eastAsia"/>
        </w:rPr>
        <w:t>律</w:t>
      </w:r>
      <w:r w:rsidR="00810462" w:rsidRPr="008A5EF5">
        <w:rPr>
          <w:rFonts w:hint="eastAsia"/>
        </w:rPr>
        <w:t>）</w:t>
      </w:r>
      <w:r w:rsidR="00D223FD" w:rsidRPr="008A5EF5">
        <w:rPr>
          <w:rFonts w:hint="eastAsia"/>
        </w:rPr>
        <w:t>の混合</w:t>
      </w:r>
      <w:r w:rsidR="00810462" w:rsidRPr="008A5EF5">
        <w:rPr>
          <w:rFonts w:hint="eastAsia"/>
        </w:rPr>
        <w:t>物として</w:t>
      </w:r>
      <w:r w:rsidR="00FE0924">
        <w:rPr>
          <w:rFonts w:hint="eastAsia"/>
        </w:rPr>
        <w:t>独特</w:t>
      </w:r>
      <w:r w:rsidR="00924DD1" w:rsidRPr="008A5EF5">
        <w:rPr>
          <w:rFonts w:hint="eastAsia"/>
        </w:rPr>
        <w:t>（</w:t>
      </w:r>
      <w:r w:rsidR="00924DD1" w:rsidRPr="008A5EF5">
        <w:rPr>
          <w:rFonts w:hint="eastAsia"/>
          <w:i/>
          <w:iCs/>
        </w:rPr>
        <w:t>sui</w:t>
      </w:r>
      <w:r w:rsidR="00924DD1" w:rsidRPr="008A5EF5">
        <w:rPr>
          <w:i/>
          <w:iCs/>
        </w:rPr>
        <w:t xml:space="preserve"> </w:t>
      </w:r>
      <w:r w:rsidR="00924DD1" w:rsidRPr="008A5EF5">
        <w:rPr>
          <w:rFonts w:hint="eastAsia"/>
          <w:i/>
          <w:iCs/>
        </w:rPr>
        <w:t>generis</w:t>
      </w:r>
      <w:r w:rsidR="00924DD1" w:rsidRPr="008A5EF5">
        <w:rPr>
          <w:rFonts w:hint="eastAsia"/>
        </w:rPr>
        <w:t>）</w:t>
      </w:r>
      <w:r w:rsidR="00D223FD" w:rsidRPr="008A5EF5">
        <w:rPr>
          <w:rFonts w:hint="eastAsia"/>
        </w:rPr>
        <w:t>に生み出される</w:t>
      </w:r>
      <w:r w:rsidR="00D223FD" w:rsidRPr="008A5EF5">
        <w:rPr>
          <w:rFonts w:hint="eastAsia"/>
          <w:vertAlign w:val="superscript"/>
        </w:rPr>
        <w:t>325</w:t>
      </w:r>
      <w:r w:rsidR="00D223FD" w:rsidRPr="008A5EF5">
        <w:rPr>
          <w:rFonts w:hint="eastAsia"/>
        </w:rPr>
        <w:t>。</w:t>
      </w:r>
      <w:r w:rsidR="0075255B" w:rsidRPr="008A5EF5">
        <w:rPr>
          <w:rFonts w:hint="eastAsia"/>
        </w:rPr>
        <w:t>教会税の税務規則は</w:t>
      </w:r>
      <w:r w:rsidR="00B44322" w:rsidRPr="008A5EF5">
        <w:rPr>
          <w:rFonts w:hint="eastAsia"/>
        </w:rPr>
        <w:t>church bodies</w:t>
      </w:r>
      <w:r w:rsidR="004D25B4" w:rsidRPr="008A5EF5">
        <w:rPr>
          <w:rFonts w:hint="eastAsia"/>
        </w:rPr>
        <w:t>（教区</w:t>
      </w:r>
      <w:r w:rsidR="00105BF4">
        <w:rPr>
          <w:rFonts w:hint="eastAsia"/>
        </w:rPr>
        <w:t>の</w:t>
      </w:r>
      <w:r w:rsidR="004D25B4" w:rsidRPr="008A5EF5">
        <w:rPr>
          <w:rFonts w:hint="eastAsia"/>
        </w:rPr>
        <w:t>教会体）</w:t>
      </w:r>
      <w:r w:rsidR="00105BF4">
        <w:rPr>
          <w:rFonts w:hint="eastAsia"/>
        </w:rPr>
        <w:t>ごとに</w:t>
      </w:r>
      <w:r w:rsidR="00B44322" w:rsidRPr="008A5EF5">
        <w:rPr>
          <w:rFonts w:hint="eastAsia"/>
        </w:rPr>
        <w:t>採択されるが、採択</w:t>
      </w:r>
      <w:r w:rsidR="00C35019" w:rsidRPr="008A5EF5">
        <w:rPr>
          <w:rFonts w:hint="eastAsia"/>
        </w:rPr>
        <w:t>行為を行う</w:t>
      </w:r>
      <w:r w:rsidR="00B44322" w:rsidRPr="008A5EF5">
        <w:rPr>
          <w:rFonts w:hint="eastAsia"/>
        </w:rPr>
        <w:t>メンバー</w:t>
      </w:r>
      <w:r w:rsidR="00A868CD" w:rsidRPr="008A5EF5">
        <w:rPr>
          <w:rFonts w:hint="eastAsia"/>
        </w:rPr>
        <w:t>は</w:t>
      </w:r>
      <w:r w:rsidR="0075255B" w:rsidRPr="008A5EF5">
        <w:rPr>
          <w:rFonts w:hint="eastAsia"/>
        </w:rPr>
        <w:t>選挙で</w:t>
      </w:r>
      <w:r w:rsidR="008D0139" w:rsidRPr="008A5EF5">
        <w:rPr>
          <w:rFonts w:hint="eastAsia"/>
        </w:rPr>
        <w:t>多数派が</w:t>
      </w:r>
      <w:r w:rsidR="00A868CD" w:rsidRPr="008A5EF5">
        <w:rPr>
          <w:rFonts w:hint="eastAsia"/>
        </w:rPr>
        <w:t>決定され</w:t>
      </w:r>
      <w:r w:rsidR="008D0139" w:rsidRPr="008A5EF5">
        <w:rPr>
          <w:rFonts w:hint="eastAsia"/>
        </w:rPr>
        <w:t>る</w:t>
      </w:r>
      <w:r w:rsidR="00151719" w:rsidRPr="008A5EF5">
        <w:rPr>
          <w:rFonts w:hint="eastAsia"/>
          <w:vertAlign w:val="superscript"/>
        </w:rPr>
        <w:t>326</w:t>
      </w:r>
      <w:r w:rsidR="00151719" w:rsidRPr="008A5EF5">
        <w:rPr>
          <w:rFonts w:hint="eastAsia"/>
        </w:rPr>
        <w:t>。</w:t>
      </w:r>
      <w:r w:rsidR="004D25B4" w:rsidRPr="008A5EF5">
        <w:rPr>
          <w:rFonts w:hint="eastAsia"/>
        </w:rPr>
        <w:t>また、この様に採択された教会税の税務規則は、教区当局（</w:t>
      </w:r>
      <w:r w:rsidR="004D25B4" w:rsidRPr="008A5EF5">
        <w:rPr>
          <w:rFonts w:hint="eastAsia"/>
          <w:i/>
          <w:iCs/>
        </w:rPr>
        <w:t>Land</w:t>
      </w:r>
      <w:r w:rsidR="004D25B4" w:rsidRPr="008A5EF5">
        <w:rPr>
          <w:rFonts w:hint="eastAsia"/>
        </w:rPr>
        <w:t xml:space="preserve"> authority）</w:t>
      </w:r>
      <w:r w:rsidR="008853C1" w:rsidRPr="008A5EF5">
        <w:rPr>
          <w:rFonts w:hint="eastAsia"/>
        </w:rPr>
        <w:t>の</w:t>
      </w:r>
      <w:r w:rsidR="004D25B4" w:rsidRPr="008A5EF5">
        <w:rPr>
          <w:rFonts w:hint="eastAsia"/>
        </w:rPr>
        <w:t>承認を経て有効となる</w:t>
      </w:r>
      <w:r w:rsidR="004D25B4" w:rsidRPr="008A5EF5">
        <w:rPr>
          <w:rFonts w:hint="eastAsia"/>
          <w:vertAlign w:val="superscript"/>
        </w:rPr>
        <w:t>327</w:t>
      </w:r>
      <w:r w:rsidR="004D25B4" w:rsidRPr="008A5EF5">
        <w:rPr>
          <w:rFonts w:hint="eastAsia"/>
        </w:rPr>
        <w:t>。</w:t>
      </w:r>
      <w:r w:rsidR="00AD2948" w:rsidRPr="008A5EF5">
        <w:rPr>
          <w:rFonts w:hint="eastAsia"/>
        </w:rPr>
        <w:t>この様にpublic lawによって</w:t>
      </w:r>
      <w:bookmarkStart w:id="0" w:name="_Hlk95311448"/>
      <w:r w:rsidR="00AD2948" w:rsidRPr="0016162E">
        <w:rPr>
          <w:rFonts w:hint="eastAsia"/>
          <w:color w:val="FF0000"/>
        </w:rPr>
        <w:t>legal</w:t>
      </w:r>
      <w:r w:rsidR="00AD2948" w:rsidRPr="0016162E">
        <w:rPr>
          <w:color w:val="FF0000"/>
        </w:rPr>
        <w:t xml:space="preserve"> </w:t>
      </w:r>
      <w:r w:rsidR="00AD2948" w:rsidRPr="0016162E">
        <w:rPr>
          <w:rFonts w:hint="eastAsia"/>
          <w:color w:val="FF0000"/>
        </w:rPr>
        <w:t>persons</w:t>
      </w:r>
      <w:r w:rsidR="00810462" w:rsidRPr="0016162E">
        <w:rPr>
          <w:rFonts w:hint="eastAsia"/>
          <w:color w:val="FF0000"/>
        </w:rPr>
        <w:t>（法律的ペルソナ</w:t>
      </w:r>
      <w:bookmarkEnd w:id="0"/>
      <w:r w:rsidR="008D0139" w:rsidRPr="0016162E">
        <w:rPr>
          <w:rFonts w:hint="eastAsia"/>
          <w:color w:val="FF0000"/>
        </w:rPr>
        <w:t>、訳補：「法人」という和訳は不適切</w:t>
      </w:r>
      <w:r w:rsidR="00810462" w:rsidRPr="0016162E">
        <w:rPr>
          <w:rFonts w:hint="eastAsia"/>
          <w:color w:val="FF0000"/>
        </w:rPr>
        <w:t>）</w:t>
      </w:r>
      <w:r w:rsidR="00AD2948" w:rsidRPr="008A5EF5">
        <w:rPr>
          <w:rFonts w:hint="eastAsia"/>
        </w:rPr>
        <w:t>として認められたchurches（教区教会）は全て、</w:t>
      </w:r>
      <w:r w:rsidR="0035244C" w:rsidRPr="008A5EF5">
        <w:rPr>
          <w:rFonts w:hint="eastAsia"/>
        </w:rPr>
        <w:t>教会税を徴税する権利（the right to levy tax）を有する。しかし、</w:t>
      </w:r>
      <w:r w:rsidR="00BA3D45" w:rsidRPr="008A5EF5">
        <w:rPr>
          <w:rFonts w:hint="eastAsia"/>
        </w:rPr>
        <w:t>この権利を行使しないchurchesもある</w:t>
      </w:r>
      <w:r w:rsidR="00BA3D45" w:rsidRPr="008A5EF5">
        <w:rPr>
          <w:rFonts w:hint="eastAsia"/>
          <w:vertAlign w:val="superscript"/>
        </w:rPr>
        <w:t>328</w:t>
      </w:r>
      <w:r w:rsidR="00BA3D45" w:rsidRPr="008A5EF5">
        <w:rPr>
          <w:rFonts w:hint="eastAsia"/>
        </w:rPr>
        <w:t>。</w:t>
      </w:r>
      <w:r w:rsidR="00911E3F" w:rsidRPr="008A5EF5">
        <w:rPr>
          <w:rFonts w:hint="eastAsia"/>
        </w:rPr>
        <w:t>なお、</w:t>
      </w:r>
      <w:r w:rsidR="005706A0" w:rsidRPr="008A5EF5">
        <w:rPr>
          <w:rFonts w:hint="eastAsia"/>
        </w:rPr>
        <w:t>religious</w:t>
      </w:r>
      <w:r w:rsidR="005706A0" w:rsidRPr="008A5EF5">
        <w:t xml:space="preserve"> </w:t>
      </w:r>
      <w:r w:rsidR="005706A0" w:rsidRPr="008A5EF5">
        <w:rPr>
          <w:rFonts w:hint="eastAsia"/>
        </w:rPr>
        <w:t>freedom</w:t>
      </w:r>
      <w:r w:rsidR="005706A0" w:rsidRPr="008A5EF5">
        <w:t xml:space="preserve"> </w:t>
      </w:r>
      <w:r w:rsidR="00DB2DE7" w:rsidRPr="008A5EF5">
        <w:rPr>
          <w:rFonts w:hint="eastAsia"/>
        </w:rPr>
        <w:t xml:space="preserve">　―　</w:t>
      </w:r>
      <w:r w:rsidR="005706A0" w:rsidRPr="008A5EF5">
        <w:rPr>
          <w:rFonts w:hint="eastAsia"/>
        </w:rPr>
        <w:t>宗教は</w:t>
      </w:r>
      <w:r w:rsidR="00DD2BA6" w:rsidRPr="0016162E">
        <w:rPr>
          <w:rFonts w:hint="eastAsia"/>
          <w:color w:val="FF0000"/>
        </w:rPr>
        <w:t>freedom</w:t>
      </w:r>
      <w:r w:rsidR="00DB2DE7" w:rsidRPr="0016162E">
        <w:rPr>
          <w:rFonts w:hint="eastAsia"/>
          <w:color w:val="FF0000"/>
        </w:rPr>
        <w:t>（</w:t>
      </w:r>
      <w:r w:rsidR="005706A0" w:rsidRPr="0016162E">
        <w:rPr>
          <w:rFonts w:hint="eastAsia"/>
          <w:color w:val="FF0000"/>
        </w:rPr>
        <w:t>国家権威に左右されない</w:t>
      </w:r>
      <w:r w:rsidR="00DD2BA6" w:rsidRPr="0016162E">
        <w:rPr>
          <w:rFonts w:hint="eastAsia"/>
          <w:color w:val="FF0000"/>
        </w:rPr>
        <w:t>自由</w:t>
      </w:r>
      <w:r w:rsidR="00DB2DE7" w:rsidRPr="0016162E">
        <w:rPr>
          <w:rFonts w:hint="eastAsia"/>
          <w:color w:val="FF0000"/>
        </w:rPr>
        <w:t>）</w:t>
      </w:r>
      <w:r w:rsidR="005706A0" w:rsidRPr="008A5EF5">
        <w:rPr>
          <w:rFonts w:hint="eastAsia"/>
        </w:rPr>
        <w:t>を有するという考え方と、non</w:t>
      </w:r>
      <w:r w:rsidR="008A5EF5" w:rsidRPr="008A5EF5">
        <w:rPr>
          <w:rFonts w:hint="eastAsia"/>
        </w:rPr>
        <w:t>-</w:t>
      </w:r>
      <w:r w:rsidR="005706A0" w:rsidRPr="008A5EF5">
        <w:rPr>
          <w:rFonts w:hint="eastAsia"/>
        </w:rPr>
        <w:t>establishment of religion</w:t>
      </w:r>
      <w:r w:rsidR="00AE76C7" w:rsidRPr="008A5EF5">
        <w:rPr>
          <w:rFonts w:hint="eastAsia"/>
        </w:rPr>
        <w:t xml:space="preserve">　―　</w:t>
      </w:r>
      <w:r w:rsidR="00542F78" w:rsidRPr="008A5EF5">
        <w:rPr>
          <w:rFonts w:hint="eastAsia"/>
        </w:rPr>
        <w:t>国策宗教を禁止する考え方</w:t>
      </w:r>
      <w:r w:rsidR="002B544D" w:rsidRPr="008A5EF5">
        <w:rPr>
          <w:rFonts w:hint="eastAsia"/>
        </w:rPr>
        <w:t>との二原則により、a religionではないa group</w:t>
      </w:r>
      <w:r w:rsidR="00C05CE4" w:rsidRPr="008A5EF5">
        <w:rPr>
          <w:rFonts w:hint="eastAsia"/>
        </w:rPr>
        <w:t>が税を徴収することが原則的に可能となってしまう</w:t>
      </w:r>
      <w:r w:rsidR="000C3CD6" w:rsidRPr="008A5EF5">
        <w:rPr>
          <w:rFonts w:hint="eastAsia"/>
        </w:rPr>
        <w:t>。しかし</w:t>
      </w:r>
      <w:r w:rsidR="00C05CE4" w:rsidRPr="008A5EF5">
        <w:rPr>
          <w:rFonts w:hint="eastAsia"/>
        </w:rPr>
        <w:t>当該groupが</w:t>
      </w:r>
      <w:r w:rsidR="00911E3F" w:rsidRPr="008A5EF5">
        <w:rPr>
          <w:rFonts w:hint="eastAsia"/>
        </w:rPr>
        <w:t>public</w:t>
      </w:r>
      <w:r w:rsidR="00911E3F" w:rsidRPr="008A5EF5">
        <w:t xml:space="preserve"> </w:t>
      </w:r>
      <w:r w:rsidR="00911E3F" w:rsidRPr="008A5EF5">
        <w:rPr>
          <w:rFonts w:hint="eastAsia"/>
        </w:rPr>
        <w:t>lawによってa legal entity（法律</w:t>
      </w:r>
      <w:r w:rsidR="00911E3F">
        <w:rPr>
          <w:rFonts w:hint="eastAsia"/>
        </w:rPr>
        <w:t>によって定められた事業体）</w:t>
      </w:r>
      <w:r w:rsidR="000C3CD6">
        <w:rPr>
          <w:rFonts w:hint="eastAsia"/>
        </w:rPr>
        <w:t>となっている</w:t>
      </w:r>
      <w:r w:rsidR="00911E3F">
        <w:rPr>
          <w:rFonts w:hint="eastAsia"/>
        </w:rPr>
        <w:t>場合は</w:t>
      </w:r>
      <w:r w:rsidR="00701E2B">
        <w:rPr>
          <w:rFonts w:hint="eastAsia"/>
        </w:rPr>
        <w:t>、</w:t>
      </w:r>
      <w:r w:rsidR="000C3CD6">
        <w:rPr>
          <w:rFonts w:hint="eastAsia"/>
        </w:rPr>
        <w:t>この様な徴税行為はほとんど起き</w:t>
      </w:r>
      <w:r w:rsidR="008D0139">
        <w:rPr>
          <w:rFonts w:hint="eastAsia"/>
        </w:rPr>
        <w:t>ようが</w:t>
      </w:r>
      <w:r w:rsidR="000C3CD6">
        <w:rPr>
          <w:rFonts w:hint="eastAsia"/>
        </w:rPr>
        <w:t>ない</w:t>
      </w:r>
      <w:r w:rsidR="000C3CD6" w:rsidRPr="000C3CD6">
        <w:rPr>
          <w:rFonts w:hint="eastAsia"/>
          <w:vertAlign w:val="superscript"/>
        </w:rPr>
        <w:t>329</w:t>
      </w:r>
      <w:r w:rsidR="000C3CD6">
        <w:rPr>
          <w:rFonts w:hint="eastAsia"/>
        </w:rPr>
        <w:t>。</w:t>
      </w:r>
      <w:r w:rsidR="00701E2B">
        <w:rPr>
          <w:rFonts w:hint="eastAsia"/>
        </w:rPr>
        <w:t>（訳補：</w:t>
      </w:r>
      <w:r w:rsidR="00F314E1">
        <w:rPr>
          <w:rFonts w:hint="eastAsia"/>
        </w:rPr>
        <w:t>この</w:t>
      </w:r>
      <w:r w:rsidR="009C57F3">
        <w:rPr>
          <w:rFonts w:hint="eastAsia"/>
        </w:rPr>
        <w:t>様な</w:t>
      </w:r>
      <w:r w:rsidR="00F314E1">
        <w:rPr>
          <w:rFonts w:hint="eastAsia"/>
        </w:rPr>
        <w:t>偽装宗教税問題を、米</w:t>
      </w:r>
      <w:r w:rsidR="008D0139">
        <w:rPr>
          <w:rFonts w:hint="eastAsia"/>
        </w:rPr>
        <w:t>国を対象に</w:t>
      </w:r>
      <w:r w:rsidR="00F314E1">
        <w:rPr>
          <w:rFonts w:hint="eastAsia"/>
        </w:rPr>
        <w:t>して</w:t>
      </w:r>
      <w:r w:rsidR="00701E2B">
        <w:rPr>
          <w:rFonts w:hint="eastAsia"/>
        </w:rPr>
        <w:t>研究したテキストとして</w:t>
      </w:r>
      <w:r w:rsidR="00F314E1">
        <w:rPr>
          <w:rFonts w:hint="eastAsia"/>
        </w:rPr>
        <w:t>、2018年発行</w:t>
      </w:r>
      <w:r w:rsidR="00701E2B">
        <w:rPr>
          <w:rFonts w:hint="eastAsia"/>
        </w:rPr>
        <w:t>Cambridge UP</w:t>
      </w:r>
      <w:r w:rsidR="00F314E1">
        <w:rPr>
          <w:rFonts w:hint="eastAsia"/>
        </w:rPr>
        <w:t>の</w:t>
      </w:r>
      <w:hyperlink r:id="rId9" w:history="1">
        <w:r w:rsidR="00701E2B" w:rsidRPr="00F23229">
          <w:rPr>
            <w:rStyle w:val="a3"/>
            <w:i/>
            <w:iCs/>
          </w:rPr>
          <w:t xml:space="preserve">God </w:t>
        </w:r>
        <w:r w:rsidR="00701E2B" w:rsidRPr="00F23229">
          <w:rPr>
            <w:rStyle w:val="a3"/>
            <w:i/>
            <w:iCs/>
          </w:rPr>
          <w:lastRenderedPageBreak/>
          <w:t>and the IRS: Accommodating Religious Practice in United States Tax Law</w:t>
        </w:r>
      </w:hyperlink>
      <w:r w:rsidR="00701E2B">
        <w:rPr>
          <w:rFonts w:hint="eastAsia"/>
        </w:rPr>
        <w:t>がある）。</w:t>
      </w:r>
      <w:r w:rsidR="00774EC8">
        <w:rPr>
          <w:rFonts w:hint="eastAsia"/>
        </w:rPr>
        <w:t>教会税を集めるchurchesは合意のもとに、</w:t>
      </w:r>
      <w:r w:rsidR="00A70403">
        <w:rPr>
          <w:rFonts w:hint="eastAsia"/>
        </w:rPr>
        <w:t>国家の税務当局に教会税徴収を任せるのが一般的である。</w:t>
      </w:r>
      <w:r w:rsidR="00327A41">
        <w:rPr>
          <w:rFonts w:hint="eastAsia"/>
        </w:rPr>
        <w:t>集められた教会税は</w:t>
      </w:r>
      <w:r w:rsidR="007E5E92">
        <w:rPr>
          <w:rFonts w:hint="eastAsia"/>
        </w:rPr>
        <w:t>、</w:t>
      </w:r>
      <w:r w:rsidR="00327A41">
        <w:rPr>
          <w:rFonts w:hint="eastAsia"/>
        </w:rPr>
        <w:t>認められた配分率に従って各churchに配分されるが、独力で教会税を徴収するchurchも</w:t>
      </w:r>
      <w:r w:rsidR="007E5E92">
        <w:rPr>
          <w:rFonts w:hint="eastAsia"/>
        </w:rPr>
        <w:t>少数ながら存在する</w:t>
      </w:r>
      <w:r w:rsidR="007E5E92" w:rsidRPr="007E5E92">
        <w:rPr>
          <w:rFonts w:hint="eastAsia"/>
          <w:vertAlign w:val="superscript"/>
        </w:rPr>
        <w:t>330</w:t>
      </w:r>
      <w:r w:rsidR="007E5E92">
        <w:rPr>
          <w:rFonts w:hint="eastAsia"/>
        </w:rPr>
        <w:t>。</w:t>
      </w:r>
      <w:r w:rsidR="00F314E1">
        <w:rPr>
          <w:rFonts w:hint="eastAsia"/>
        </w:rPr>
        <w:t>どの</w:t>
      </w:r>
      <w:r w:rsidR="0087708C" w:rsidRPr="00791072">
        <w:rPr>
          <w:rFonts w:hint="eastAsia"/>
          <w:i/>
          <w:iCs/>
        </w:rPr>
        <w:t>Land</w:t>
      </w:r>
      <w:r w:rsidR="0087708C">
        <w:rPr>
          <w:rFonts w:hint="eastAsia"/>
        </w:rPr>
        <w:t>においても、その教会税率は一つの値になる傾向がある。ただしchurchが単独で教会税を</w:t>
      </w:r>
      <w:r w:rsidR="00791072">
        <w:rPr>
          <w:rFonts w:hint="eastAsia"/>
        </w:rPr>
        <w:t>管理運営するならばこの限りではない</w:t>
      </w:r>
      <w:r w:rsidR="00791072" w:rsidRPr="00791072">
        <w:rPr>
          <w:rFonts w:hint="eastAsia"/>
          <w:vertAlign w:val="superscript"/>
        </w:rPr>
        <w:t>331</w:t>
      </w:r>
      <w:r w:rsidR="00791072">
        <w:rPr>
          <w:rFonts w:hint="eastAsia"/>
        </w:rPr>
        <w:t>。</w:t>
      </w:r>
      <w:r w:rsidR="0087708C">
        <w:t xml:space="preserve"> </w:t>
      </w:r>
      <w:r w:rsidR="00791072">
        <w:rPr>
          <w:rFonts w:hint="eastAsia"/>
        </w:rPr>
        <w:t>教会税はそのchurchメンバーにのみ課税される</w:t>
      </w:r>
      <w:r w:rsidR="00746E0A" w:rsidRPr="00746E0A">
        <w:rPr>
          <w:rFonts w:hint="eastAsia"/>
          <w:vertAlign w:val="superscript"/>
        </w:rPr>
        <w:t>332</w:t>
      </w:r>
      <w:r w:rsidR="00791072">
        <w:rPr>
          <w:rFonts w:hint="eastAsia"/>
        </w:rPr>
        <w:t>。</w:t>
      </w:r>
      <w:r w:rsidR="00316489">
        <w:rPr>
          <w:rFonts w:hint="eastAsia"/>
        </w:rPr>
        <w:t>教会税は通常、個人所得税に一定率を掛算する形をとり、賃金から源泉徴収される</w:t>
      </w:r>
      <w:r w:rsidR="005415EB">
        <w:rPr>
          <w:rFonts w:hint="eastAsia"/>
        </w:rPr>
        <w:t>ことで</w:t>
      </w:r>
      <w:r w:rsidR="00385A44">
        <w:rPr>
          <w:rFonts w:hint="eastAsia"/>
        </w:rPr>
        <w:t>徴税</w:t>
      </w:r>
      <w:r w:rsidR="005415EB">
        <w:rPr>
          <w:rFonts w:hint="eastAsia"/>
        </w:rPr>
        <w:t>が</w:t>
      </w:r>
      <w:r w:rsidR="00A816E8">
        <w:rPr>
          <w:rFonts w:hint="eastAsia"/>
        </w:rPr>
        <w:t>完了すると考えられている</w:t>
      </w:r>
      <w:r w:rsidR="00A816E8" w:rsidRPr="00A816E8">
        <w:rPr>
          <w:rFonts w:hint="eastAsia"/>
          <w:vertAlign w:val="superscript"/>
        </w:rPr>
        <w:t>333</w:t>
      </w:r>
      <w:r w:rsidR="00A816E8">
        <w:rPr>
          <w:rFonts w:hint="eastAsia"/>
        </w:rPr>
        <w:t>。</w:t>
      </w:r>
      <w:r w:rsidR="00D83C80">
        <w:rPr>
          <w:rFonts w:hint="eastAsia"/>
        </w:rPr>
        <w:t>なお教会税は、他の課税ベース、例えば土地建物や総資産に課税することも考えられる</w:t>
      </w:r>
      <w:r w:rsidR="00D83C80" w:rsidRPr="00A816E8">
        <w:rPr>
          <w:rFonts w:hint="eastAsia"/>
          <w:vertAlign w:val="superscript"/>
        </w:rPr>
        <w:t>334</w:t>
      </w:r>
      <w:r w:rsidR="00D83C80">
        <w:rPr>
          <w:rFonts w:hint="eastAsia"/>
        </w:rPr>
        <w:t>。</w:t>
      </w:r>
    </w:p>
    <w:p w14:paraId="6E355E4D" w14:textId="77777777" w:rsidR="00A816E8" w:rsidRDefault="00A816E8"/>
    <w:p w14:paraId="76AE0E9B" w14:textId="7648C734" w:rsidR="00891A48" w:rsidRDefault="00990BE0">
      <w:r>
        <w:rPr>
          <w:rFonts w:hint="eastAsia"/>
        </w:rPr>
        <w:t>スイス</w:t>
      </w:r>
      <w:r w:rsidR="00AE76C7">
        <w:rPr>
          <w:rFonts w:hint="eastAsia"/>
        </w:rPr>
        <w:t>の教会税</w:t>
      </w:r>
      <w:r>
        <w:rPr>
          <w:rFonts w:hint="eastAsia"/>
        </w:rPr>
        <w:t>は、ドイツと同様に所得を課税ベースにしているが、</w:t>
      </w:r>
      <w:r w:rsidR="00AE76C7">
        <w:rPr>
          <w:rFonts w:hint="eastAsia"/>
        </w:rPr>
        <w:t>一つ</w:t>
      </w:r>
      <w:r>
        <w:rPr>
          <w:rFonts w:hint="eastAsia"/>
        </w:rPr>
        <w:t>大きな違いは、</w:t>
      </w:r>
      <w:r w:rsidR="00AE76C7" w:rsidRPr="00AE76C7">
        <w:t>legal persons（法律的ペルソナ</w:t>
      </w:r>
      <w:r w:rsidR="00AE76C7">
        <w:rPr>
          <w:rFonts w:hint="eastAsia"/>
        </w:rPr>
        <w:t>）にも課税できるとしている点である</w:t>
      </w:r>
      <w:r w:rsidR="00AE76C7" w:rsidRPr="00AE76C7">
        <w:rPr>
          <w:rFonts w:hint="eastAsia"/>
          <w:vertAlign w:val="superscript"/>
        </w:rPr>
        <w:t>335</w:t>
      </w:r>
      <w:r w:rsidR="00AE76C7">
        <w:rPr>
          <w:rFonts w:hint="eastAsia"/>
        </w:rPr>
        <w:t>。</w:t>
      </w:r>
      <w:r w:rsidR="00937B21">
        <w:rPr>
          <w:rFonts w:hint="eastAsia"/>
        </w:rPr>
        <w:t>アイスランドでは教会税はcapitation（人頭税）の形をとっている</w:t>
      </w:r>
      <w:r w:rsidR="00937B21" w:rsidRPr="00937B21">
        <w:rPr>
          <w:rFonts w:hint="eastAsia"/>
          <w:vertAlign w:val="superscript"/>
        </w:rPr>
        <w:t>336</w:t>
      </w:r>
      <w:r w:rsidR="00937B21">
        <w:rPr>
          <w:rFonts w:hint="eastAsia"/>
        </w:rPr>
        <w:t>。</w:t>
      </w:r>
      <w:r w:rsidR="00413D25">
        <w:rPr>
          <w:rFonts w:hint="eastAsia"/>
        </w:rPr>
        <w:t>スウェーデンにも教会税があるが、nonchurch-members</w:t>
      </w:r>
      <w:r w:rsidR="00231087">
        <w:rPr>
          <w:rFonts w:hint="eastAsia"/>
        </w:rPr>
        <w:t>（訳補：洗礼は受けているが教会には属していない者）</w:t>
      </w:r>
      <w:r w:rsidR="00413D25">
        <w:rPr>
          <w:rFonts w:hint="eastAsia"/>
        </w:rPr>
        <w:t>に</w:t>
      </w:r>
      <w:r w:rsidR="00DB2DE7">
        <w:rPr>
          <w:rFonts w:hint="eastAsia"/>
        </w:rPr>
        <w:t>も</w:t>
      </w:r>
      <w:r w:rsidR="00413D25">
        <w:rPr>
          <w:rFonts w:hint="eastAsia"/>
        </w:rPr>
        <w:t>低率の税を課している</w:t>
      </w:r>
      <w:r w:rsidR="00413D25" w:rsidRPr="00413D25">
        <w:rPr>
          <w:rFonts w:hint="eastAsia"/>
          <w:vertAlign w:val="superscript"/>
        </w:rPr>
        <w:t>337</w:t>
      </w:r>
      <w:r w:rsidR="00413D25">
        <w:rPr>
          <w:rFonts w:hint="eastAsia"/>
        </w:rPr>
        <w:t>。イタリア、スペイン、ハンガリー、そしてスロヴァキア</w:t>
      </w:r>
      <w:r w:rsidR="00F41541">
        <w:rPr>
          <w:rFonts w:hint="eastAsia"/>
        </w:rPr>
        <w:t>の個人達は、個人所得税の一部を、</w:t>
      </w:r>
      <w:r w:rsidR="00931DB4">
        <w:rPr>
          <w:rFonts w:hint="eastAsia"/>
          <w:color w:val="FF0000"/>
        </w:rPr>
        <w:t>別の</w:t>
      </w:r>
      <w:r w:rsidR="00931DB4" w:rsidRPr="00931DB4">
        <w:rPr>
          <w:rFonts w:hint="eastAsia"/>
          <w:color w:val="FF0000"/>
        </w:rPr>
        <w:t>社会目的を追</w:t>
      </w:r>
      <w:r w:rsidR="00287816">
        <w:rPr>
          <w:rFonts w:hint="eastAsia"/>
          <w:color w:val="FF0000"/>
        </w:rPr>
        <w:t>い</w:t>
      </w:r>
      <w:r w:rsidR="00931DB4" w:rsidRPr="00931DB4">
        <w:rPr>
          <w:rFonts w:hint="eastAsia"/>
          <w:color w:val="FF0000"/>
        </w:rPr>
        <w:t>求</w:t>
      </w:r>
      <w:r w:rsidR="00287816">
        <w:rPr>
          <w:rFonts w:hint="eastAsia"/>
          <w:color w:val="FF0000"/>
        </w:rPr>
        <w:t>める</w:t>
      </w:r>
      <w:r w:rsidR="00931DB4" w:rsidRPr="00931DB4">
        <w:rPr>
          <w:rFonts w:hint="eastAsia"/>
          <w:color w:val="FF0000"/>
        </w:rPr>
        <w:t>the State(</w:t>
      </w:r>
      <w:r w:rsidR="00287816">
        <w:rPr>
          <w:rFonts w:hint="eastAsia"/>
          <w:color w:val="FF0000"/>
        </w:rPr>
        <w:t>大文字で始まる</w:t>
      </w:r>
      <w:r w:rsidR="00931DB4" w:rsidRPr="00931DB4">
        <w:rPr>
          <w:rFonts w:hint="eastAsia"/>
          <w:color w:val="FF0000"/>
        </w:rPr>
        <w:t>社会状態)、即ち、the churches</w:t>
      </w:r>
      <w:r w:rsidR="00ED46E9">
        <w:rPr>
          <w:rFonts w:hint="eastAsia"/>
        </w:rPr>
        <w:t>に向けて</w:t>
      </w:r>
      <w:r w:rsidR="00F41541">
        <w:rPr>
          <w:rFonts w:hint="eastAsia"/>
        </w:rPr>
        <w:t>割り振ることが可能となっている</w:t>
      </w:r>
      <w:r w:rsidR="00D83C80" w:rsidRPr="00D83C80">
        <w:rPr>
          <w:rFonts w:hint="eastAsia"/>
          <w:vertAlign w:val="superscript"/>
        </w:rPr>
        <w:t>338</w:t>
      </w:r>
      <w:r w:rsidR="00F41541">
        <w:rPr>
          <w:rFonts w:hint="eastAsia"/>
        </w:rPr>
        <w:t>。</w:t>
      </w:r>
    </w:p>
    <w:p w14:paraId="5153E988" w14:textId="1B32D6F5" w:rsidR="00D83C80" w:rsidRDefault="00D83C80"/>
    <w:p w14:paraId="17923926" w14:textId="63498E7F" w:rsidR="007631F0" w:rsidRPr="00686887" w:rsidRDefault="00931DB4">
      <w:r>
        <w:rPr>
          <w:rFonts w:hint="eastAsia"/>
        </w:rPr>
        <w:t>この</w:t>
      </w:r>
      <w:r w:rsidR="003C0461">
        <w:rPr>
          <w:rFonts w:hint="eastAsia"/>
        </w:rPr>
        <w:t>様に</w:t>
      </w:r>
      <w:r>
        <w:rPr>
          <w:rFonts w:hint="eastAsia"/>
        </w:rPr>
        <w:t>the c</w:t>
      </w:r>
      <w:r w:rsidR="003C0461">
        <w:rPr>
          <w:rFonts w:hint="eastAsia"/>
        </w:rPr>
        <w:t>hurchesに向けて</w:t>
      </w:r>
      <w:r w:rsidR="008C31E7">
        <w:rPr>
          <w:rFonts w:hint="eastAsia"/>
        </w:rPr>
        <w:t>献金・奉仕</w:t>
      </w:r>
      <w:r w:rsidR="003C0461">
        <w:rPr>
          <w:rFonts w:hint="eastAsia"/>
        </w:rPr>
        <w:t>を行う</w:t>
      </w:r>
      <w:r w:rsidR="008C31E7">
        <w:rPr>
          <w:rFonts w:hint="eastAsia"/>
        </w:rPr>
        <w:t>義務（the obligation to contribute</w:t>
      </w:r>
      <w:r w:rsidR="003C0461">
        <w:t xml:space="preserve"> </w:t>
      </w:r>
      <w:r w:rsidR="003C0461">
        <w:rPr>
          <w:rFonts w:hint="eastAsia"/>
        </w:rPr>
        <w:t>to the churches</w:t>
      </w:r>
      <w:r w:rsidR="008C31E7">
        <w:rPr>
          <w:rFonts w:hint="eastAsia"/>
        </w:rPr>
        <w:t>）、あるいは、施しを与える義務は、</w:t>
      </w:r>
      <w:r w:rsidR="007631F0">
        <w:rPr>
          <w:rFonts w:hint="eastAsia"/>
        </w:rPr>
        <w:t>何らかの明確な形をとらない一般的倫理義務の一つ</w:t>
      </w:r>
      <w:r w:rsidR="003C0461">
        <w:rPr>
          <w:rFonts w:hint="eastAsia"/>
        </w:rPr>
        <w:t>だ</w:t>
      </w:r>
      <w:r w:rsidR="007631F0">
        <w:rPr>
          <w:rFonts w:hint="eastAsia"/>
        </w:rPr>
        <w:t>と</w:t>
      </w:r>
      <w:r w:rsidR="003C0461">
        <w:rPr>
          <w:rFonts w:hint="eastAsia"/>
        </w:rPr>
        <w:t>多くの宗教は</w:t>
      </w:r>
      <w:r w:rsidR="007631F0">
        <w:rPr>
          <w:rFonts w:hint="eastAsia"/>
        </w:rPr>
        <w:t>考え</w:t>
      </w:r>
      <w:r w:rsidR="003C0461">
        <w:rPr>
          <w:rFonts w:hint="eastAsia"/>
        </w:rPr>
        <w:t>て</w:t>
      </w:r>
      <w:r w:rsidR="007631F0">
        <w:rPr>
          <w:rFonts w:hint="eastAsia"/>
        </w:rPr>
        <w:t>いる</w:t>
      </w:r>
      <w:r w:rsidR="007631F0" w:rsidRPr="007631F0">
        <w:rPr>
          <w:rFonts w:hint="eastAsia"/>
          <w:vertAlign w:val="superscript"/>
        </w:rPr>
        <w:t>339</w:t>
      </w:r>
      <w:r w:rsidR="00032A75">
        <w:rPr>
          <w:rFonts w:hint="eastAsia"/>
        </w:rPr>
        <w:t>。他方</w:t>
      </w:r>
      <w:r w:rsidR="007631F0">
        <w:rPr>
          <w:rFonts w:hint="eastAsia"/>
        </w:rPr>
        <w:t>、</w:t>
      </w:r>
      <w:r w:rsidR="001703C3">
        <w:rPr>
          <w:rFonts w:hint="eastAsia"/>
        </w:rPr>
        <w:t>イスラム教では例外的に明確な宗教税がある。制度喜捨であるzakat　―　訳補：ムスリムは一般的に、1年以上持つ資産から毎年その2.5％程度を宗教税として、国家当局でなく宗教当局に納める　―　はイスラム教にとって主柱の一つと考えられている。</w:t>
      </w:r>
      <w:r w:rsidR="00032A75">
        <w:rPr>
          <w:rFonts w:hint="eastAsia"/>
        </w:rPr>
        <w:t>一般的に、zakatable</w:t>
      </w:r>
      <w:r w:rsidR="00032A75">
        <w:t xml:space="preserve"> </w:t>
      </w:r>
      <w:r w:rsidR="00032A75">
        <w:rPr>
          <w:rFonts w:hint="eastAsia"/>
        </w:rPr>
        <w:t>wealthの2.5%が、制度喜捨zakatとされる</w:t>
      </w:r>
      <w:r w:rsidR="00032A75" w:rsidRPr="00032A75">
        <w:rPr>
          <w:rFonts w:hint="eastAsia"/>
          <w:vertAlign w:val="superscript"/>
        </w:rPr>
        <w:t>340</w:t>
      </w:r>
      <w:r w:rsidR="00032A75">
        <w:rPr>
          <w:rFonts w:hint="eastAsia"/>
        </w:rPr>
        <w:t>。</w:t>
      </w:r>
      <w:r w:rsidR="00055E57">
        <w:rPr>
          <w:rFonts w:hint="eastAsia"/>
        </w:rPr>
        <w:t>この2.5%という明確な数字は時として問題を生む。例えば家畜の群れに課税する場合；</w:t>
      </w:r>
      <w:r w:rsidR="009962B0">
        <w:rPr>
          <w:rFonts w:hint="eastAsia"/>
        </w:rPr>
        <w:t>イスラム法学の一学派であるハナフィーの法学者は、独創的レート別表を工夫してこの様な問題に対処している。（たとえば、5から9頭のラクダへの税は、中くらいのサイズの山羊一頭</w:t>
      </w:r>
      <w:r w:rsidR="0042411F" w:rsidRPr="0042411F">
        <w:rPr>
          <w:rFonts w:hint="eastAsia"/>
          <w:vertAlign w:val="superscript"/>
        </w:rPr>
        <w:t>341</w:t>
      </w:r>
      <w:r w:rsidR="009962B0">
        <w:rPr>
          <w:rFonts w:hint="eastAsia"/>
        </w:rPr>
        <w:t>）</w:t>
      </w:r>
      <w:r w:rsidR="0042411F">
        <w:rPr>
          <w:rFonts w:hint="eastAsia"/>
        </w:rPr>
        <w:t>。zakatには脱税防止ルールもある。12ヶ月以上所持していた</w:t>
      </w:r>
      <w:r w:rsidR="00E76C2C">
        <w:rPr>
          <w:rFonts w:hint="eastAsia"/>
        </w:rPr>
        <w:t>財産はzakatableであるという</w:t>
      </w:r>
      <w:r w:rsidR="00340960">
        <w:rPr>
          <w:rFonts w:hint="eastAsia"/>
        </w:rPr>
        <w:t>規定</w:t>
      </w:r>
      <w:r w:rsidR="00E76C2C">
        <w:rPr>
          <w:rFonts w:hint="eastAsia"/>
        </w:rPr>
        <w:t>は、「</w:t>
      </w:r>
      <w:r w:rsidR="00340960">
        <w:rPr>
          <w:rFonts w:hint="eastAsia"/>
        </w:rPr>
        <w:t>この規定を回避することを目的にして行われた取引」には適用されない</w:t>
      </w:r>
      <w:r w:rsidR="00340960" w:rsidRPr="00340960">
        <w:rPr>
          <w:rFonts w:hint="eastAsia"/>
          <w:vertAlign w:val="superscript"/>
        </w:rPr>
        <w:t>342</w:t>
      </w:r>
      <w:r w:rsidR="00340960">
        <w:rPr>
          <w:rFonts w:hint="eastAsia"/>
        </w:rPr>
        <w:t>、というのがそういった脱税防止ルール</w:t>
      </w:r>
      <w:r w:rsidR="00B726B3">
        <w:rPr>
          <w:rFonts w:hint="eastAsia"/>
        </w:rPr>
        <w:t>である</w:t>
      </w:r>
      <w:r w:rsidR="00340960">
        <w:rPr>
          <w:rFonts w:hint="eastAsia"/>
        </w:rPr>
        <w:t>。Sharia（イスラム宗教法）を採用する法制地域においては、zakatはthe</w:t>
      </w:r>
      <w:r w:rsidR="00340960">
        <w:t xml:space="preserve"> </w:t>
      </w:r>
      <w:r w:rsidR="00340960">
        <w:rPr>
          <w:rFonts w:hint="eastAsia"/>
        </w:rPr>
        <w:t>law（</w:t>
      </w:r>
      <w:r w:rsidR="00686887">
        <w:rPr>
          <w:rFonts w:hint="eastAsia"/>
        </w:rPr>
        <w:t>国家が定める</w:t>
      </w:r>
      <w:r w:rsidR="00340960">
        <w:rPr>
          <w:rFonts w:hint="eastAsia"/>
        </w:rPr>
        <w:t>法律）の一部である。</w:t>
      </w:r>
      <w:r w:rsidR="00686887">
        <w:rPr>
          <w:rFonts w:hint="eastAsia"/>
        </w:rPr>
        <w:t>幾つかの国（countries）においてzakatは、国家当局（state</w:t>
      </w:r>
      <w:r w:rsidR="00686887">
        <w:t xml:space="preserve"> </w:t>
      </w:r>
      <w:r w:rsidR="00686887">
        <w:rPr>
          <w:rFonts w:hint="eastAsia"/>
        </w:rPr>
        <w:t>authorities）によって徴収される</w:t>
      </w:r>
      <w:r w:rsidR="00686887" w:rsidRPr="00686887">
        <w:rPr>
          <w:rFonts w:hint="eastAsia"/>
          <w:vertAlign w:val="superscript"/>
        </w:rPr>
        <w:t>343</w:t>
      </w:r>
      <w:r w:rsidR="00686887">
        <w:rPr>
          <w:rFonts w:hint="eastAsia"/>
        </w:rPr>
        <w:t>。しかしながらイスラム教徒（Muslims）のみがzakat納税義務を負う。</w:t>
      </w:r>
      <w:r w:rsidR="00220F14">
        <w:rPr>
          <w:rFonts w:hint="eastAsia"/>
        </w:rPr>
        <w:t>また、国家がzakatを徴税する場合、典型的には、納税義務の半分（即ち1.25%）を徴収し、残りは個人の良心に委（ゆだ）ねる</w:t>
      </w:r>
      <w:r w:rsidR="00220F14" w:rsidRPr="00220F14">
        <w:rPr>
          <w:rFonts w:hint="eastAsia"/>
          <w:vertAlign w:val="superscript"/>
        </w:rPr>
        <w:t>344</w:t>
      </w:r>
      <w:r w:rsidR="00220F14">
        <w:rPr>
          <w:rFonts w:hint="eastAsia"/>
        </w:rPr>
        <w:t>。zakatと</w:t>
      </w:r>
      <w:r w:rsidR="00FA45B2">
        <w:rPr>
          <w:rFonts w:hint="eastAsia"/>
        </w:rPr>
        <w:t>一般的な所得税との関係は様々である。パキスタンでは、zakatは課税所得額から控除される</w:t>
      </w:r>
      <w:r w:rsidR="00FA45B2" w:rsidRPr="00FA45B2">
        <w:rPr>
          <w:rFonts w:hint="eastAsia"/>
          <w:vertAlign w:val="superscript"/>
        </w:rPr>
        <w:t>345</w:t>
      </w:r>
      <w:r w:rsidR="00FA45B2">
        <w:rPr>
          <w:rFonts w:hint="eastAsia"/>
        </w:rPr>
        <w:t>。サウジアラビアでは、zakat納税義務を負う者は所得税を</w:t>
      </w:r>
      <w:r w:rsidR="00FA45B2">
        <w:rPr>
          <w:rFonts w:hint="eastAsia"/>
        </w:rPr>
        <w:lastRenderedPageBreak/>
        <w:t>課税されない。この原則はcorporationsにも拡大適用される。即ち、</w:t>
      </w:r>
      <w:r w:rsidR="000F71D4">
        <w:rPr>
          <w:rFonts w:hint="eastAsia"/>
        </w:rPr>
        <w:t>サウジアラビアにおいては、a</w:t>
      </w:r>
      <w:r w:rsidR="000F71D4">
        <w:t xml:space="preserve"> </w:t>
      </w:r>
      <w:r w:rsidR="000F71D4">
        <w:rPr>
          <w:rFonts w:hint="eastAsia"/>
        </w:rPr>
        <w:t>corporation</w:t>
      </w:r>
      <w:r w:rsidR="000F71D4">
        <w:t>’</w:t>
      </w:r>
      <w:r w:rsidR="000F71D4">
        <w:rPr>
          <w:rFonts w:hint="eastAsia"/>
        </w:rPr>
        <w:t>s</w:t>
      </w:r>
      <w:r w:rsidR="000F71D4">
        <w:t xml:space="preserve"> </w:t>
      </w:r>
      <w:r w:rsidR="000F71D4">
        <w:rPr>
          <w:rFonts w:hint="eastAsia"/>
        </w:rPr>
        <w:t>incomeのうち、zakat納税義務者で該corporation持分を持つ者の持分の合計で按分した額</w:t>
      </w:r>
      <w:r w:rsidR="00DF798B">
        <w:rPr>
          <w:rFonts w:hint="eastAsia"/>
        </w:rPr>
        <w:t>には、corporation</w:t>
      </w:r>
      <w:r w:rsidR="00DF798B">
        <w:t xml:space="preserve"> </w:t>
      </w:r>
      <w:r w:rsidR="00DF798B">
        <w:rPr>
          <w:rFonts w:hint="eastAsia"/>
        </w:rPr>
        <w:t>income taxを課税しない。</w:t>
      </w:r>
    </w:p>
    <w:p w14:paraId="18504A6E" w14:textId="77777777" w:rsidR="004D25B4" w:rsidRPr="004D25B4" w:rsidRDefault="004D25B4"/>
    <w:p w14:paraId="7FE604DC" w14:textId="155B0CCD" w:rsidR="003E6B24" w:rsidRPr="00AA265A" w:rsidRDefault="00DF798B">
      <w:r>
        <w:rPr>
          <w:rFonts w:hint="eastAsia"/>
        </w:rPr>
        <w:t>このよう</w:t>
      </w:r>
      <w:r w:rsidR="001703C3">
        <w:rPr>
          <w:rFonts w:hint="eastAsia"/>
        </w:rPr>
        <w:t>に</w:t>
      </w:r>
      <w:r w:rsidR="003E6B24">
        <w:rPr>
          <w:rFonts w:hint="eastAsia"/>
        </w:rPr>
        <w:t>イスラム教</w:t>
      </w:r>
      <w:r w:rsidR="00E41C23">
        <w:rPr>
          <w:rFonts w:hint="eastAsia"/>
        </w:rPr>
        <w:t>には</w:t>
      </w:r>
      <w:r w:rsidR="003E6B24">
        <w:rPr>
          <w:rFonts w:hint="eastAsia"/>
        </w:rPr>
        <w:t>制度喜捨である</w:t>
      </w:r>
      <w:r w:rsidR="00CC5D8D">
        <w:rPr>
          <w:rFonts w:hint="eastAsia"/>
        </w:rPr>
        <w:t>zakat</w:t>
      </w:r>
      <w:r w:rsidR="00E41C23">
        <w:rPr>
          <w:rFonts w:hint="eastAsia"/>
        </w:rPr>
        <w:t>がある。またこれ</w:t>
      </w:r>
      <w:r w:rsidR="00FC2CBE">
        <w:rPr>
          <w:rFonts w:hint="eastAsia"/>
        </w:rPr>
        <w:t>とは別に税制上</w:t>
      </w:r>
      <w:r w:rsidR="00F74F66">
        <w:rPr>
          <w:rFonts w:hint="eastAsia"/>
        </w:rPr>
        <w:t>の</w:t>
      </w:r>
      <w:r w:rsidR="005A3FD9">
        <w:rPr>
          <w:rFonts w:hint="eastAsia"/>
        </w:rPr>
        <w:t>issues（</w:t>
      </w:r>
      <w:r w:rsidR="003A1B54">
        <w:rPr>
          <w:rFonts w:hint="eastAsia"/>
        </w:rPr>
        <w:t>土地や財産からの収益）</w:t>
      </w:r>
      <w:r w:rsidR="00F74F66">
        <w:rPr>
          <w:rFonts w:hint="eastAsia"/>
        </w:rPr>
        <w:t>を他にも</w:t>
      </w:r>
      <w:r w:rsidR="003A1B54">
        <w:rPr>
          <w:rFonts w:hint="eastAsia"/>
        </w:rPr>
        <w:t>概念化している</w:t>
      </w:r>
      <w:r w:rsidR="00F74F66">
        <w:rPr>
          <w:rFonts w:hint="eastAsia"/>
        </w:rPr>
        <w:t>。</w:t>
      </w:r>
      <w:r w:rsidR="003732EF">
        <w:rPr>
          <w:rFonts w:hint="eastAsia"/>
        </w:rPr>
        <w:t>イスラム宗教法は</w:t>
      </w:r>
      <w:r w:rsidR="00F74F66">
        <w:rPr>
          <w:rFonts w:hint="eastAsia"/>
        </w:rPr>
        <w:t>usury（貸付金の金利</w:t>
      </w:r>
      <w:r w:rsidR="005A3FD9">
        <w:rPr>
          <w:rFonts w:hint="eastAsia"/>
        </w:rPr>
        <w:t>、または、貸付物件の賃借料</w:t>
      </w:r>
      <w:r w:rsidR="00F74F66">
        <w:rPr>
          <w:rFonts w:hint="eastAsia"/>
        </w:rPr>
        <w:t>）</w:t>
      </w:r>
      <w:r w:rsidR="003732EF">
        <w:rPr>
          <w:rFonts w:hint="eastAsia"/>
        </w:rPr>
        <w:t>を</w:t>
      </w:r>
      <w:r w:rsidR="005A3FD9">
        <w:rPr>
          <w:rFonts w:hint="eastAsia"/>
        </w:rPr>
        <w:t>禁止</w:t>
      </w:r>
      <w:r w:rsidR="003732EF">
        <w:rPr>
          <w:rFonts w:hint="eastAsia"/>
        </w:rPr>
        <w:t>している</w:t>
      </w:r>
      <w:r w:rsidR="005A3FD9">
        <w:rPr>
          <w:rFonts w:hint="eastAsia"/>
        </w:rPr>
        <w:t>ので</w:t>
      </w:r>
      <w:r w:rsidR="003A1B54">
        <w:rPr>
          <w:rFonts w:hint="eastAsia"/>
        </w:rPr>
        <w:t>、</w:t>
      </w:r>
      <w:r w:rsidR="007E59AF">
        <w:rPr>
          <w:rFonts w:hint="eastAsia"/>
        </w:rPr>
        <w:t>幾つかのイスラム国では、</w:t>
      </w:r>
      <w:r w:rsidR="003A1B54">
        <w:rPr>
          <w:rFonts w:hint="eastAsia"/>
        </w:rPr>
        <w:t>income tax lawにおいてinterest</w:t>
      </w:r>
      <w:r w:rsidR="003A1B54">
        <w:t xml:space="preserve"> </w:t>
      </w:r>
      <w:r w:rsidR="003A1B54">
        <w:rPr>
          <w:rFonts w:hint="eastAsia"/>
        </w:rPr>
        <w:t>income(利息所得、賃貸料所得)</w:t>
      </w:r>
      <w:r w:rsidR="00360EA4">
        <w:rPr>
          <w:rFonts w:hint="eastAsia"/>
        </w:rPr>
        <w:t>という表現を使わない</w:t>
      </w:r>
      <w:r w:rsidR="007E59AF">
        <w:rPr>
          <w:rFonts w:hint="eastAsia"/>
        </w:rPr>
        <w:t>。</w:t>
      </w:r>
      <w:r w:rsidR="00B71F75">
        <w:rPr>
          <w:rFonts w:hint="eastAsia"/>
        </w:rPr>
        <w:t>その代わりに、</w:t>
      </w:r>
      <w:r w:rsidR="00360EA4">
        <w:rPr>
          <w:rFonts w:hint="eastAsia"/>
        </w:rPr>
        <w:t>profits received with respect to loans（貸借に関して受けとる利益）と表現する。</w:t>
      </w:r>
      <w:r w:rsidR="003732EF">
        <w:rPr>
          <w:rFonts w:hint="eastAsia"/>
        </w:rPr>
        <w:t>この様な</w:t>
      </w:r>
      <w:r w:rsidR="00AA265A">
        <w:rPr>
          <w:rFonts w:hint="eastAsia"/>
        </w:rPr>
        <w:t>、イスラムの銀行あるいは金融機関との取引を行う際の問題はイスラム圏内に限ったことではない。イスラムとの取引は世界中どこでも</w:t>
      </w:r>
      <w:r w:rsidR="00A360BC">
        <w:rPr>
          <w:rFonts w:hint="eastAsia"/>
        </w:rPr>
        <w:t>行われる</w:t>
      </w:r>
      <w:r w:rsidR="003732EF">
        <w:rPr>
          <w:rFonts w:hint="eastAsia"/>
        </w:rPr>
        <w:t>からだ</w:t>
      </w:r>
      <w:r w:rsidR="00A360BC">
        <w:rPr>
          <w:rFonts w:hint="eastAsia"/>
        </w:rPr>
        <w:t>。例えば</w:t>
      </w:r>
      <w:r w:rsidR="00A360BC" w:rsidRPr="00371E99">
        <w:rPr>
          <w:rFonts w:hint="eastAsia"/>
        </w:rPr>
        <w:t>米国のような国</w:t>
      </w:r>
      <w:r w:rsidR="001633E3">
        <w:rPr>
          <w:rFonts w:hint="eastAsia"/>
        </w:rPr>
        <w:t>（countries）</w:t>
      </w:r>
      <w:r w:rsidR="00A360BC" w:rsidRPr="00371E99">
        <w:rPr>
          <w:rFonts w:hint="eastAsia"/>
        </w:rPr>
        <w:t>では、柔軟に</w:t>
      </w:r>
      <w:r w:rsidR="00A360BC" w:rsidRPr="00371E99">
        <w:rPr>
          <w:color w:val="FF0000"/>
        </w:rPr>
        <w:t>”</w:t>
      </w:r>
      <w:r w:rsidR="00A360BC" w:rsidRPr="00371E99">
        <w:rPr>
          <w:rFonts w:hint="eastAsia"/>
          <w:color w:val="FF0000"/>
        </w:rPr>
        <w:t>economic</w:t>
      </w:r>
      <w:r w:rsidR="00A360BC" w:rsidRPr="00371E99">
        <w:rPr>
          <w:color w:val="FF0000"/>
        </w:rPr>
        <w:t xml:space="preserve"> </w:t>
      </w:r>
      <w:r w:rsidR="00A360BC" w:rsidRPr="00371E99">
        <w:rPr>
          <w:rFonts w:hint="eastAsia"/>
          <w:color w:val="FF0000"/>
        </w:rPr>
        <w:t>substance</w:t>
      </w:r>
      <w:r w:rsidR="00A360BC" w:rsidRPr="00371E99">
        <w:rPr>
          <w:color w:val="FF0000"/>
        </w:rPr>
        <w:t>”</w:t>
      </w:r>
      <w:r w:rsidR="00A360BC" w:rsidRPr="00371E99">
        <w:rPr>
          <w:rFonts w:hint="eastAsia"/>
        </w:rPr>
        <w:t>を再定義</w:t>
      </w:r>
      <w:r w:rsidR="00747E94" w:rsidRPr="00371E99">
        <w:rPr>
          <w:rFonts w:hint="eastAsia"/>
        </w:rPr>
        <w:t>（recharacterize）</w:t>
      </w:r>
      <w:r w:rsidR="00A360BC" w:rsidRPr="00371E99">
        <w:rPr>
          <w:rFonts w:hint="eastAsia"/>
        </w:rPr>
        <w:t>し、この様な</w:t>
      </w:r>
      <w:r w:rsidR="008807C6">
        <w:rPr>
          <w:rFonts w:hint="eastAsia"/>
        </w:rPr>
        <w:t>（訳補：</w:t>
      </w:r>
      <w:r w:rsidR="00127E3B" w:rsidRPr="00371E99">
        <w:rPr>
          <w:rFonts w:hint="eastAsia"/>
        </w:rPr>
        <w:t>宗教</w:t>
      </w:r>
      <w:r w:rsidR="008807C6">
        <w:rPr>
          <w:rFonts w:hint="eastAsia"/>
        </w:rPr>
        <w:t>的価値を含む）</w:t>
      </w:r>
      <w:r w:rsidR="00127E3B" w:rsidRPr="00371E99">
        <w:rPr>
          <w:rFonts w:hint="eastAsia"/>
        </w:rPr>
        <w:t>取引を上手く取り扱っている</w:t>
      </w:r>
      <w:r w:rsidR="00127E3B">
        <w:rPr>
          <w:rFonts w:hint="eastAsia"/>
        </w:rPr>
        <w:t>。その一方で、a form-based taxation（形式重視の税制）を採用している国々</w:t>
      </w:r>
      <w:r w:rsidR="001633E3">
        <w:rPr>
          <w:rFonts w:hint="eastAsia"/>
        </w:rPr>
        <w:t>（countries）</w:t>
      </w:r>
      <w:r w:rsidR="00127E3B">
        <w:rPr>
          <w:rFonts w:hint="eastAsia"/>
        </w:rPr>
        <w:t>では、</w:t>
      </w:r>
      <w:r w:rsidR="00AA5553">
        <w:rPr>
          <w:rFonts w:hint="eastAsia"/>
        </w:rPr>
        <w:t>この様な取引に自国の私法形式を当てはめて課税しようとする。この様な税待遇は、</w:t>
      </w:r>
      <w:r w:rsidR="00AA5553" w:rsidRPr="00532E5E">
        <w:rPr>
          <w:rFonts w:hint="eastAsia"/>
          <w:color w:val="FF0000"/>
        </w:rPr>
        <w:t>取引が実際に持つeconomic</w:t>
      </w:r>
      <w:r w:rsidR="00AA5553" w:rsidRPr="00532E5E">
        <w:rPr>
          <w:color w:val="FF0000"/>
        </w:rPr>
        <w:t xml:space="preserve"> </w:t>
      </w:r>
      <w:r w:rsidR="00AA5553" w:rsidRPr="00532E5E">
        <w:rPr>
          <w:rFonts w:hint="eastAsia"/>
          <w:color w:val="FF0000"/>
        </w:rPr>
        <w:t>realityを反映せず、</w:t>
      </w:r>
      <w:r w:rsidR="00747E94" w:rsidRPr="00532E5E">
        <w:rPr>
          <w:rFonts w:hint="eastAsia"/>
          <w:color w:val="FF0000"/>
        </w:rPr>
        <w:t>多くの場合</w:t>
      </w:r>
      <w:r w:rsidR="003732EF" w:rsidRPr="00532E5E">
        <w:rPr>
          <w:rFonts w:hint="eastAsia"/>
          <w:color w:val="FF0000"/>
        </w:rPr>
        <w:t>、</w:t>
      </w:r>
      <w:r w:rsidR="001633E3" w:rsidRPr="00532E5E">
        <w:rPr>
          <w:rFonts w:hint="eastAsia"/>
          <w:color w:val="FF0000"/>
        </w:rPr>
        <w:t>interest（</w:t>
      </w:r>
      <w:r w:rsidR="003B6B41" w:rsidRPr="00532E5E">
        <w:rPr>
          <w:rFonts w:hint="eastAsia"/>
          <w:color w:val="FF0000"/>
        </w:rPr>
        <w:t>益</w:t>
      </w:r>
      <w:r w:rsidR="00B726B3" w:rsidRPr="00532E5E">
        <w:rPr>
          <w:rFonts w:hint="eastAsia"/>
          <w:color w:val="FF0000"/>
        </w:rPr>
        <w:t>、関心事</w:t>
      </w:r>
      <w:r w:rsidR="001633E3" w:rsidRPr="00532E5E">
        <w:rPr>
          <w:rFonts w:hint="eastAsia"/>
          <w:color w:val="FF0000"/>
        </w:rPr>
        <w:t>）</w:t>
      </w:r>
      <w:r w:rsidR="003B6B41" w:rsidRPr="00532E5E">
        <w:rPr>
          <w:rFonts w:hint="eastAsia"/>
          <w:color w:val="FF0000"/>
        </w:rPr>
        <w:t>に即した扱いとは異なってしまう</w:t>
      </w:r>
      <w:r w:rsidR="003B6B41" w:rsidRPr="003B6B41">
        <w:rPr>
          <w:rFonts w:hint="eastAsia"/>
          <w:sz w:val="20"/>
          <w:szCs w:val="21"/>
          <w:vertAlign w:val="superscript"/>
        </w:rPr>
        <w:t>34</w:t>
      </w:r>
      <w:r w:rsidR="00772899">
        <w:rPr>
          <w:rFonts w:hint="eastAsia"/>
          <w:sz w:val="20"/>
          <w:szCs w:val="21"/>
          <w:vertAlign w:val="superscript"/>
        </w:rPr>
        <w:t>6</w:t>
      </w:r>
      <w:r w:rsidR="003B6B41">
        <w:rPr>
          <w:rFonts w:hint="eastAsia"/>
        </w:rPr>
        <w:t>。</w:t>
      </w:r>
      <w:r w:rsidR="00772899">
        <w:rPr>
          <w:rFonts w:hint="eastAsia"/>
        </w:rPr>
        <w:t>英国2005年金融法は</w:t>
      </w:r>
      <w:r w:rsidR="00772899">
        <w:t>”</w:t>
      </w:r>
      <w:r w:rsidR="00772899">
        <w:rPr>
          <w:rFonts w:hint="eastAsia"/>
        </w:rPr>
        <w:t>alternative finance arrangement</w:t>
      </w:r>
      <w:r w:rsidR="00772899">
        <w:t>”</w:t>
      </w:r>
      <w:r w:rsidR="00772899">
        <w:rPr>
          <w:rFonts w:hint="eastAsia"/>
        </w:rPr>
        <w:t>条項を備え、利益のやり取りを</w:t>
      </w:r>
      <w:r w:rsidR="005C5E15">
        <w:rPr>
          <w:rFonts w:hint="eastAsia"/>
        </w:rPr>
        <w:t>伴わないで生産物を扱うことを希望する顧客に向け、</w:t>
      </w:r>
      <w:r w:rsidR="00E41C23">
        <w:rPr>
          <w:rFonts w:hint="eastAsia"/>
        </w:rPr>
        <w:t>新な</w:t>
      </w:r>
      <w:r w:rsidR="005C5E15">
        <w:rPr>
          <w:rFonts w:hint="eastAsia"/>
        </w:rPr>
        <w:t>金融商品を開発出来</w:t>
      </w:r>
      <w:r w:rsidR="00747E94">
        <w:rPr>
          <w:rFonts w:hint="eastAsia"/>
        </w:rPr>
        <w:t>るようになった</w:t>
      </w:r>
      <w:r w:rsidR="00E41C23" w:rsidRPr="00E41C23">
        <w:rPr>
          <w:rFonts w:hint="eastAsia"/>
          <w:vertAlign w:val="superscript"/>
        </w:rPr>
        <w:t>347</w:t>
      </w:r>
      <w:r w:rsidR="005C5E15">
        <w:rPr>
          <w:rFonts w:hint="eastAsia"/>
        </w:rPr>
        <w:t>。</w:t>
      </w:r>
      <w:r w:rsidR="00E41C23">
        <w:rPr>
          <w:rFonts w:hint="eastAsia"/>
        </w:rPr>
        <w:t>同様に仏税務当局は2008年12月18日、</w:t>
      </w:r>
      <w:r w:rsidR="003732EF">
        <w:rPr>
          <w:rFonts w:hint="eastAsia"/>
        </w:rPr>
        <w:t>the</w:t>
      </w:r>
      <w:r w:rsidR="003732EF" w:rsidRPr="00C106B8">
        <w:rPr>
          <w:rFonts w:hint="eastAsia"/>
          <w:i/>
          <w:iCs/>
        </w:rPr>
        <w:t xml:space="preserve"> Mundaha</w:t>
      </w:r>
      <w:r w:rsidR="003732EF">
        <w:t xml:space="preserve"> </w:t>
      </w:r>
      <w:r w:rsidR="003732EF">
        <w:rPr>
          <w:rFonts w:hint="eastAsia"/>
        </w:rPr>
        <w:t>(cost-plus financing)</w:t>
      </w:r>
      <w:r w:rsidR="00C106B8">
        <w:rPr>
          <w:rFonts w:hint="eastAsia"/>
        </w:rPr>
        <w:t>と</w:t>
      </w:r>
      <w:r w:rsidR="00C106B8" w:rsidRPr="00C106B8">
        <w:rPr>
          <w:rFonts w:hint="eastAsia"/>
          <w:i/>
          <w:iCs/>
        </w:rPr>
        <w:t>Sakuk</w:t>
      </w:r>
      <w:r w:rsidR="00C106B8">
        <w:t xml:space="preserve"> </w:t>
      </w:r>
      <w:r w:rsidR="00C106B8">
        <w:rPr>
          <w:rFonts w:hint="eastAsia"/>
        </w:rPr>
        <w:t>(</w:t>
      </w:r>
      <w:r w:rsidR="00C106B8" w:rsidRPr="00C106B8">
        <w:rPr>
          <w:rFonts w:hint="eastAsia"/>
          <w:i/>
          <w:iCs/>
        </w:rPr>
        <w:t>Sharia</w:t>
      </w:r>
      <w:r w:rsidR="00C106B8">
        <w:rPr>
          <w:rFonts w:hint="eastAsia"/>
        </w:rPr>
        <w:t>-compliant bonds)の二種類の</w:t>
      </w:r>
      <w:r w:rsidR="00C106B8" w:rsidRPr="00C106B8">
        <w:rPr>
          <w:rFonts w:hint="eastAsia"/>
          <w:i/>
          <w:iCs/>
        </w:rPr>
        <w:t>Sharia</w:t>
      </w:r>
      <w:r w:rsidR="00C106B8">
        <w:rPr>
          <w:rFonts w:hint="eastAsia"/>
        </w:rPr>
        <w:t>-compliant取引に、仏税制を適用するためのガイドラインを発行した。ルクセンブルグ税務当局は2010年に</w:t>
      </w:r>
      <w:r w:rsidR="00654F1E">
        <w:rPr>
          <w:rFonts w:hint="eastAsia"/>
        </w:rPr>
        <w:t>a circular letterを発行し、様々なイスラム金融資金調達をa substance-over-form</w:t>
      </w:r>
      <w:r w:rsidR="00654F1E">
        <w:t xml:space="preserve"> </w:t>
      </w:r>
      <w:r w:rsidR="00654F1E">
        <w:rPr>
          <w:rFonts w:hint="eastAsia"/>
        </w:rPr>
        <w:t>approachのもとに税務対応する方法を明らかにした</w:t>
      </w:r>
      <w:r w:rsidR="00654F1E" w:rsidRPr="00654F1E">
        <w:rPr>
          <w:rFonts w:hint="eastAsia"/>
          <w:vertAlign w:val="superscript"/>
        </w:rPr>
        <w:t>348</w:t>
      </w:r>
      <w:r w:rsidR="00654F1E">
        <w:rPr>
          <w:rFonts w:hint="eastAsia"/>
        </w:rPr>
        <w:t>。</w:t>
      </w:r>
      <w:r w:rsidR="000126D4">
        <w:rPr>
          <w:rFonts w:hint="eastAsia"/>
        </w:rPr>
        <w:t>香港は、Sukuk債券発行を柔軟に扱うことを意図して、</w:t>
      </w:r>
      <w:r w:rsidR="000126D4">
        <w:t>”</w:t>
      </w:r>
      <w:r w:rsidR="000126D4">
        <w:rPr>
          <w:rFonts w:hint="eastAsia"/>
        </w:rPr>
        <w:t>alternative bond schemes</w:t>
      </w:r>
      <w:r w:rsidR="000126D4">
        <w:t>”</w:t>
      </w:r>
      <w:r w:rsidR="000126D4">
        <w:rPr>
          <w:rFonts w:hint="eastAsia"/>
        </w:rPr>
        <w:t>に関連する制度条項を法制化した</w:t>
      </w:r>
      <w:r w:rsidR="000126D4" w:rsidRPr="000126D4">
        <w:rPr>
          <w:rFonts w:hint="eastAsia"/>
          <w:vertAlign w:val="superscript"/>
        </w:rPr>
        <w:t>349</w:t>
      </w:r>
      <w:r w:rsidR="000126D4">
        <w:rPr>
          <w:rFonts w:hint="eastAsia"/>
        </w:rPr>
        <w:t>。</w:t>
      </w:r>
      <w:r w:rsidR="006431AC">
        <w:rPr>
          <w:rFonts w:hint="eastAsia"/>
        </w:rPr>
        <w:t>香港の税制は比較的にform-basedであるためこれらのルール作りが必要だった。しかしこのnew schemeでもイスラム金融取引の全てに対応できるわけではない。</w:t>
      </w:r>
    </w:p>
    <w:p w14:paraId="06C891E0" w14:textId="77777777" w:rsidR="003E6B24" w:rsidRDefault="003E6B24"/>
    <w:p w14:paraId="082D2B1B" w14:textId="3FDA32DC" w:rsidR="00DD28C2" w:rsidRDefault="003E6B24">
      <w:r>
        <w:rPr>
          <w:rFonts w:hint="eastAsia"/>
        </w:rPr>
        <w:t>多くの</w:t>
      </w:r>
      <w:r w:rsidR="00801D8F">
        <w:rPr>
          <w:rFonts w:hint="eastAsia"/>
        </w:rPr>
        <w:t>税</w:t>
      </w:r>
      <w:r>
        <w:rPr>
          <w:rFonts w:hint="eastAsia"/>
        </w:rPr>
        <w:t>システムにおいてchurches</w:t>
      </w:r>
      <w:r w:rsidR="000126D4">
        <w:rPr>
          <w:rFonts w:hint="eastAsia"/>
        </w:rPr>
        <w:t>（キリスト教教会）</w:t>
      </w:r>
      <w:r>
        <w:rPr>
          <w:rFonts w:hint="eastAsia"/>
        </w:rPr>
        <w:t>は、一般的charitiesに準じると考えられ国家</w:t>
      </w:r>
      <w:r w:rsidR="00206D37">
        <w:rPr>
          <w:rFonts w:hint="eastAsia"/>
        </w:rPr>
        <w:t>による課税</w:t>
      </w:r>
      <w:r>
        <w:rPr>
          <w:rFonts w:hint="eastAsia"/>
        </w:rPr>
        <w:t>を免除されている。更に</w:t>
      </w:r>
      <w:r w:rsidRPr="00371E99">
        <w:rPr>
          <w:rFonts w:hint="eastAsia"/>
        </w:rPr>
        <w:t>幾つかの国</w:t>
      </w:r>
      <w:r w:rsidR="001633E3">
        <w:rPr>
          <w:rFonts w:hint="eastAsia"/>
        </w:rPr>
        <w:t>（countries）</w:t>
      </w:r>
      <w:r w:rsidRPr="00371E99">
        <w:rPr>
          <w:rFonts w:hint="eastAsia"/>
        </w:rPr>
        <w:t>では、</w:t>
      </w:r>
      <w:r w:rsidRPr="00532E5E">
        <w:rPr>
          <w:rFonts w:hint="eastAsia"/>
          <w:color w:val="FF0000"/>
        </w:rPr>
        <w:t>国家の考えと教会の考えの齟齬によるもつれ</w:t>
      </w:r>
      <w:r w:rsidRPr="00371E99">
        <w:rPr>
          <w:rFonts w:hint="eastAsia"/>
        </w:rPr>
        <w:t>(</w:t>
      </w:r>
      <w:r w:rsidRPr="00371E99">
        <w:rPr>
          <w:rFonts w:hint="eastAsia"/>
          <w:color w:val="FF0000"/>
        </w:rPr>
        <w:t>entanglement</w:t>
      </w:r>
      <w:r w:rsidRPr="00371E99">
        <w:rPr>
          <w:color w:val="FF0000"/>
        </w:rPr>
        <w:t xml:space="preserve"> </w:t>
      </w:r>
      <w:r w:rsidRPr="00371E99">
        <w:rPr>
          <w:rFonts w:hint="eastAsia"/>
          <w:color w:val="FF0000"/>
        </w:rPr>
        <w:t>between</w:t>
      </w:r>
      <w:r w:rsidRPr="00371E99">
        <w:rPr>
          <w:color w:val="FF0000"/>
        </w:rPr>
        <w:t xml:space="preserve"> </w:t>
      </w:r>
      <w:r w:rsidRPr="00371E99">
        <w:rPr>
          <w:rFonts w:hint="eastAsia"/>
          <w:color w:val="FF0000"/>
        </w:rPr>
        <w:t>church</w:t>
      </w:r>
      <w:r w:rsidRPr="00371E99">
        <w:rPr>
          <w:color w:val="FF0000"/>
        </w:rPr>
        <w:t xml:space="preserve"> </w:t>
      </w:r>
      <w:r w:rsidRPr="00371E99">
        <w:rPr>
          <w:rFonts w:hint="eastAsia"/>
          <w:color w:val="FF0000"/>
        </w:rPr>
        <w:t>and state)</w:t>
      </w:r>
      <w:r w:rsidRPr="00371E99">
        <w:rPr>
          <w:rFonts w:hint="eastAsia"/>
        </w:rPr>
        <w:t>を防ぐために、特別な税制ルールを設けている</w:t>
      </w:r>
      <w:r>
        <w:rPr>
          <w:rFonts w:hint="eastAsia"/>
        </w:rPr>
        <w:t>。この様な税制ルールは総じて、churches側に好待遇を与えることが多い。しかしながらa churchを偽装したものもあり、一般的charitiesと同様に行政判断を困難にし、多くの訴訟事件を起こしている。</w:t>
      </w:r>
    </w:p>
    <w:p w14:paraId="48F43EB2" w14:textId="77777777" w:rsidR="00DD28C2" w:rsidRDefault="00DD28C2">
      <w:pPr>
        <w:widowControl/>
        <w:jc w:val="left"/>
      </w:pPr>
      <w:r>
        <w:br w:type="page"/>
      </w:r>
    </w:p>
    <w:p w14:paraId="3F1FF421" w14:textId="70DA79F5" w:rsidR="00E02530" w:rsidRDefault="00E85A71">
      <w:r w:rsidRPr="00850DE2">
        <w:rPr>
          <w:noProof/>
        </w:rPr>
        <w:lastRenderedPageBreak/>
        <w:drawing>
          <wp:anchor distT="0" distB="0" distL="114300" distR="114300" simplePos="0" relativeHeight="251660288" behindDoc="0" locked="0" layoutInCell="1" allowOverlap="1" wp14:anchorId="7E809270" wp14:editId="093AF574">
            <wp:simplePos x="0" y="0"/>
            <wp:positionH relativeFrom="margin">
              <wp:posOffset>-48260</wp:posOffset>
            </wp:positionH>
            <wp:positionV relativeFrom="paragraph">
              <wp:posOffset>-107950</wp:posOffset>
            </wp:positionV>
            <wp:extent cx="5391150" cy="5849971"/>
            <wp:effectExtent l="0" t="0" r="0" b="0"/>
            <wp:wrapNone/>
            <wp:docPr id="7" name="図 7"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テキスト&#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5391150" cy="5849971"/>
                    </a:xfrm>
                    <a:prstGeom prst="rect">
                      <a:avLst/>
                    </a:prstGeom>
                  </pic:spPr>
                </pic:pic>
              </a:graphicData>
            </a:graphic>
          </wp:anchor>
        </w:drawing>
      </w:r>
    </w:p>
    <w:p w14:paraId="49B02068" w14:textId="36830B16" w:rsidR="00E85A71" w:rsidRDefault="00E85A71"/>
    <w:p w14:paraId="31828B75" w14:textId="16C84358" w:rsidR="00E85A71" w:rsidRDefault="00E85A71"/>
    <w:p w14:paraId="7210CF78" w14:textId="59AA9A00" w:rsidR="00DD28C2" w:rsidRDefault="00E85A71">
      <w:pPr>
        <w:widowControl/>
        <w:jc w:val="left"/>
      </w:pPr>
      <w:r>
        <w:rPr>
          <w:noProof/>
        </w:rPr>
        <w:drawing>
          <wp:anchor distT="0" distB="0" distL="114300" distR="114300" simplePos="0" relativeHeight="251661312" behindDoc="0" locked="0" layoutInCell="1" allowOverlap="1" wp14:anchorId="0D43AA9D" wp14:editId="07221D9B">
            <wp:simplePos x="0" y="0"/>
            <wp:positionH relativeFrom="margin">
              <wp:align>right</wp:align>
            </wp:positionH>
            <wp:positionV relativeFrom="paragraph">
              <wp:posOffset>5083175</wp:posOffset>
            </wp:positionV>
            <wp:extent cx="5400040" cy="2448560"/>
            <wp:effectExtent l="0" t="0" r="0" b="8890"/>
            <wp:wrapNone/>
            <wp:docPr id="8" name="図 8" descr="新聞記事の一部&#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新聞記事の一部&#10;&#10;中程度の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anchor>
        </w:drawing>
      </w:r>
      <w:r w:rsidR="00DD28C2">
        <w:br w:type="page"/>
      </w:r>
    </w:p>
    <w:p w14:paraId="484F8E98" w14:textId="0622E223" w:rsidR="00DD28C2" w:rsidRDefault="00DD28C2">
      <w:r>
        <w:rPr>
          <w:noProof/>
        </w:rPr>
        <w:lastRenderedPageBreak/>
        <w:drawing>
          <wp:inline distT="0" distB="0" distL="0" distR="0" wp14:anchorId="034A0E84" wp14:editId="2E4ECBC3">
            <wp:extent cx="5494088" cy="1370330"/>
            <wp:effectExtent l="0" t="0" r="0" b="1270"/>
            <wp:docPr id="9" name="図 9"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テキスト&#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447" cy="1370669"/>
                    </a:xfrm>
                    <a:prstGeom prst="rect">
                      <a:avLst/>
                    </a:prstGeom>
                    <a:noFill/>
                    <a:ln>
                      <a:noFill/>
                    </a:ln>
                  </pic:spPr>
                </pic:pic>
              </a:graphicData>
            </a:graphic>
          </wp:inline>
        </w:drawing>
      </w:r>
    </w:p>
    <w:sectPr w:rsidR="00DD28C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89E9" w14:textId="77777777" w:rsidR="008F1865" w:rsidRDefault="008F1865" w:rsidP="008807C6">
      <w:r>
        <w:separator/>
      </w:r>
    </w:p>
  </w:endnote>
  <w:endnote w:type="continuationSeparator" w:id="0">
    <w:p w14:paraId="5D434AD0" w14:textId="77777777" w:rsidR="008F1865" w:rsidRDefault="008F1865" w:rsidP="0088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398813"/>
      <w:docPartObj>
        <w:docPartGallery w:val="Page Numbers (Bottom of Page)"/>
        <w:docPartUnique/>
      </w:docPartObj>
    </w:sdtPr>
    <w:sdtEndPr/>
    <w:sdtContent>
      <w:p w14:paraId="3B730309" w14:textId="5F5859F2" w:rsidR="00DD28C2" w:rsidRDefault="00DD28C2">
        <w:pPr>
          <w:pStyle w:val="a7"/>
          <w:jc w:val="center"/>
        </w:pPr>
        <w:r>
          <w:fldChar w:fldCharType="begin"/>
        </w:r>
        <w:r>
          <w:instrText>PAGE   \* MERGEFORMAT</w:instrText>
        </w:r>
        <w:r>
          <w:fldChar w:fldCharType="separate"/>
        </w:r>
        <w:r>
          <w:rPr>
            <w:lang w:val="ja-JP"/>
          </w:rPr>
          <w:t>2</w:t>
        </w:r>
        <w:r>
          <w:fldChar w:fldCharType="end"/>
        </w:r>
      </w:p>
    </w:sdtContent>
  </w:sdt>
  <w:p w14:paraId="6DF4F236" w14:textId="77777777" w:rsidR="00DD28C2" w:rsidRDefault="00DD28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A9C9" w14:textId="77777777" w:rsidR="008F1865" w:rsidRDefault="008F1865" w:rsidP="008807C6">
      <w:r>
        <w:separator/>
      </w:r>
    </w:p>
  </w:footnote>
  <w:footnote w:type="continuationSeparator" w:id="0">
    <w:p w14:paraId="0A756A14" w14:textId="77777777" w:rsidR="008F1865" w:rsidRDefault="008F1865" w:rsidP="0088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24"/>
    <w:rsid w:val="000126D4"/>
    <w:rsid w:val="00025D59"/>
    <w:rsid w:val="00032A75"/>
    <w:rsid w:val="00055E57"/>
    <w:rsid w:val="00093564"/>
    <w:rsid w:val="000C3CD6"/>
    <w:rsid w:val="000D2A43"/>
    <w:rsid w:val="000E4C84"/>
    <w:rsid w:val="000F71D4"/>
    <w:rsid w:val="00105BF4"/>
    <w:rsid w:val="00127E3B"/>
    <w:rsid w:val="00151719"/>
    <w:rsid w:val="0016162E"/>
    <w:rsid w:val="001633E3"/>
    <w:rsid w:val="001703C3"/>
    <w:rsid w:val="00182B43"/>
    <w:rsid w:val="001A1645"/>
    <w:rsid w:val="00206D37"/>
    <w:rsid w:val="00220F14"/>
    <w:rsid w:val="00231087"/>
    <w:rsid w:val="0025376B"/>
    <w:rsid w:val="0027609E"/>
    <w:rsid w:val="00287816"/>
    <w:rsid w:val="002B544D"/>
    <w:rsid w:val="002E0081"/>
    <w:rsid w:val="0030342C"/>
    <w:rsid w:val="00315345"/>
    <w:rsid w:val="00316489"/>
    <w:rsid w:val="00322DA6"/>
    <w:rsid w:val="00327A41"/>
    <w:rsid w:val="00340960"/>
    <w:rsid w:val="0035244C"/>
    <w:rsid w:val="00360EA4"/>
    <w:rsid w:val="00371E99"/>
    <w:rsid w:val="003732EF"/>
    <w:rsid w:val="00377DCF"/>
    <w:rsid w:val="00381C49"/>
    <w:rsid w:val="00385A44"/>
    <w:rsid w:val="003A1B54"/>
    <w:rsid w:val="003B6B41"/>
    <w:rsid w:val="003C0461"/>
    <w:rsid w:val="003E6B24"/>
    <w:rsid w:val="004127A5"/>
    <w:rsid w:val="00413D25"/>
    <w:rsid w:val="00416600"/>
    <w:rsid w:val="0042411F"/>
    <w:rsid w:val="00436EBE"/>
    <w:rsid w:val="00476488"/>
    <w:rsid w:val="004C06DB"/>
    <w:rsid w:val="004D25B4"/>
    <w:rsid w:val="00501642"/>
    <w:rsid w:val="005226BD"/>
    <w:rsid w:val="00532E5E"/>
    <w:rsid w:val="005415EB"/>
    <w:rsid w:val="00542F78"/>
    <w:rsid w:val="005706A0"/>
    <w:rsid w:val="005A3FD9"/>
    <w:rsid w:val="005B2EE6"/>
    <w:rsid w:val="005C5E15"/>
    <w:rsid w:val="00607095"/>
    <w:rsid w:val="006431AC"/>
    <w:rsid w:val="006461F9"/>
    <w:rsid w:val="00654F1E"/>
    <w:rsid w:val="00663167"/>
    <w:rsid w:val="00686887"/>
    <w:rsid w:val="006966A7"/>
    <w:rsid w:val="006D2081"/>
    <w:rsid w:val="006F3311"/>
    <w:rsid w:val="00701E2B"/>
    <w:rsid w:val="007115F5"/>
    <w:rsid w:val="00721547"/>
    <w:rsid w:val="00746E0A"/>
    <w:rsid w:val="00747E94"/>
    <w:rsid w:val="0075255B"/>
    <w:rsid w:val="007631F0"/>
    <w:rsid w:val="00772899"/>
    <w:rsid w:val="007738D1"/>
    <w:rsid w:val="00774EC8"/>
    <w:rsid w:val="00791072"/>
    <w:rsid w:val="0079299E"/>
    <w:rsid w:val="007B1CEB"/>
    <w:rsid w:val="007E59AF"/>
    <w:rsid w:val="007E5E92"/>
    <w:rsid w:val="00801D8F"/>
    <w:rsid w:val="00810462"/>
    <w:rsid w:val="008243AE"/>
    <w:rsid w:val="00833DBF"/>
    <w:rsid w:val="0087601C"/>
    <w:rsid w:val="0087708C"/>
    <w:rsid w:val="008807C6"/>
    <w:rsid w:val="008853C1"/>
    <w:rsid w:val="00891A48"/>
    <w:rsid w:val="008A3A95"/>
    <w:rsid w:val="008A5EF5"/>
    <w:rsid w:val="008C31E7"/>
    <w:rsid w:val="008D0139"/>
    <w:rsid w:val="008D2D9C"/>
    <w:rsid w:val="008F1865"/>
    <w:rsid w:val="00911E3F"/>
    <w:rsid w:val="00924DD1"/>
    <w:rsid w:val="00931DB4"/>
    <w:rsid w:val="00937B21"/>
    <w:rsid w:val="00990BE0"/>
    <w:rsid w:val="0099131F"/>
    <w:rsid w:val="009962B0"/>
    <w:rsid w:val="009A6FC1"/>
    <w:rsid w:val="009C57F3"/>
    <w:rsid w:val="009D233A"/>
    <w:rsid w:val="00A360BC"/>
    <w:rsid w:val="00A70403"/>
    <w:rsid w:val="00A73A23"/>
    <w:rsid w:val="00A816E8"/>
    <w:rsid w:val="00A868CD"/>
    <w:rsid w:val="00AA265A"/>
    <w:rsid w:val="00AA5553"/>
    <w:rsid w:val="00AD2948"/>
    <w:rsid w:val="00AE76C7"/>
    <w:rsid w:val="00B15DA2"/>
    <w:rsid w:val="00B44322"/>
    <w:rsid w:val="00B54359"/>
    <w:rsid w:val="00B5588F"/>
    <w:rsid w:val="00B71F75"/>
    <w:rsid w:val="00B726B3"/>
    <w:rsid w:val="00BA114B"/>
    <w:rsid w:val="00BA3D45"/>
    <w:rsid w:val="00BE085A"/>
    <w:rsid w:val="00C05CE4"/>
    <w:rsid w:val="00C075C7"/>
    <w:rsid w:val="00C102A1"/>
    <w:rsid w:val="00C106B8"/>
    <w:rsid w:val="00C35019"/>
    <w:rsid w:val="00C56A12"/>
    <w:rsid w:val="00CB57EF"/>
    <w:rsid w:val="00CC5D8D"/>
    <w:rsid w:val="00CE285B"/>
    <w:rsid w:val="00D1495B"/>
    <w:rsid w:val="00D20288"/>
    <w:rsid w:val="00D223FD"/>
    <w:rsid w:val="00D469B0"/>
    <w:rsid w:val="00D6613F"/>
    <w:rsid w:val="00D76E9D"/>
    <w:rsid w:val="00D83C80"/>
    <w:rsid w:val="00DB2DE7"/>
    <w:rsid w:val="00DD28C2"/>
    <w:rsid w:val="00DD2BA6"/>
    <w:rsid w:val="00DF798B"/>
    <w:rsid w:val="00E02530"/>
    <w:rsid w:val="00E41C23"/>
    <w:rsid w:val="00E76C2C"/>
    <w:rsid w:val="00E77AA1"/>
    <w:rsid w:val="00E85A71"/>
    <w:rsid w:val="00E97EB9"/>
    <w:rsid w:val="00ED46E9"/>
    <w:rsid w:val="00F23229"/>
    <w:rsid w:val="00F314E1"/>
    <w:rsid w:val="00F41541"/>
    <w:rsid w:val="00F45773"/>
    <w:rsid w:val="00F72958"/>
    <w:rsid w:val="00F74F66"/>
    <w:rsid w:val="00F83C11"/>
    <w:rsid w:val="00FA45B2"/>
    <w:rsid w:val="00FC2CBE"/>
    <w:rsid w:val="00FE0924"/>
    <w:rsid w:val="00FE2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EC927"/>
  <w15:chartTrackingRefBased/>
  <w15:docId w15:val="{1065BF60-BA7E-4F4F-8133-97C48AA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1A48"/>
    <w:rPr>
      <w:color w:val="0563C1" w:themeColor="hyperlink"/>
      <w:u w:val="single"/>
    </w:rPr>
  </w:style>
  <w:style w:type="character" w:styleId="a4">
    <w:name w:val="Unresolved Mention"/>
    <w:basedOn w:val="a0"/>
    <w:uiPriority w:val="99"/>
    <w:semiHidden/>
    <w:unhideWhenUsed/>
    <w:rsid w:val="00891A48"/>
    <w:rPr>
      <w:color w:val="605E5C"/>
      <w:shd w:val="clear" w:color="auto" w:fill="E1DFDD"/>
    </w:rPr>
  </w:style>
  <w:style w:type="paragraph" w:styleId="a5">
    <w:name w:val="header"/>
    <w:basedOn w:val="a"/>
    <w:link w:val="a6"/>
    <w:uiPriority w:val="99"/>
    <w:unhideWhenUsed/>
    <w:rsid w:val="008807C6"/>
    <w:pPr>
      <w:tabs>
        <w:tab w:val="center" w:pos="4252"/>
        <w:tab w:val="right" w:pos="8504"/>
      </w:tabs>
      <w:snapToGrid w:val="0"/>
    </w:pPr>
  </w:style>
  <w:style w:type="character" w:customStyle="1" w:styleId="a6">
    <w:name w:val="ヘッダー (文字)"/>
    <w:basedOn w:val="a0"/>
    <w:link w:val="a5"/>
    <w:uiPriority w:val="99"/>
    <w:rsid w:val="008807C6"/>
  </w:style>
  <w:style w:type="paragraph" w:styleId="a7">
    <w:name w:val="footer"/>
    <w:basedOn w:val="a"/>
    <w:link w:val="a8"/>
    <w:uiPriority w:val="99"/>
    <w:unhideWhenUsed/>
    <w:rsid w:val="008807C6"/>
    <w:pPr>
      <w:tabs>
        <w:tab w:val="center" w:pos="4252"/>
        <w:tab w:val="right" w:pos="8504"/>
      </w:tabs>
      <w:snapToGrid w:val="0"/>
    </w:pPr>
  </w:style>
  <w:style w:type="character" w:customStyle="1" w:styleId="a8">
    <w:name w:val="フッター (文字)"/>
    <w:basedOn w:val="a0"/>
    <w:link w:val="a7"/>
    <w:uiPriority w:val="99"/>
    <w:rsid w:val="008807C6"/>
  </w:style>
  <w:style w:type="character" w:styleId="a9">
    <w:name w:val="FollowedHyperlink"/>
    <w:basedOn w:val="a0"/>
    <w:uiPriority w:val="99"/>
    <w:semiHidden/>
    <w:unhideWhenUsed/>
    <w:rsid w:val="00D14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lc-research.jp/blog/shiryou_graph/religion-state-relation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ooks.google.co.jp/books?id=DoyWDwAAQBAJ&amp;pg=PT87&amp;lpg=PT87&amp;dq=%22economic+substance%22+%2B%22church+and+state%22&amp;source=bl&amp;ots=8qzHifdSPG&amp;sig=ACfU3U1EHkhAK2-JdcGiiGd3EDTcaV8Qeg&amp;hl=ja&amp;sa=X&amp;ved=2ahUKEwi5ytv3_-71AhWNPJQKHVrEDV4Q6AF6BAgWEAM"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jp/Comparative-Tax-Law-Victor-Thuronyi/dp/9041167196/ref=sr_1_1?keywords=9789041167200&amp;qid=1644304860&amp;sr=8-1"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amazon.co.jp/God-IRS-Accommodating-Religious-Practice/dp/1107176301/ref=sr_1_1?__mk_ja_JP=%E3%82%AB%E3%82%BF%E3%82%AB%E3%83%8A&amp;crid=8ISL9FGKN1LR&amp;keywords=God+and+the+IRS%3A+Accommodating+Religious+Practice+in+United+States+Tax+Law&amp;qid=1644374032&amp;s=english-books&amp;sprefix=god+and+the+irs+accommodating+religious+practice+in+united+states+tax+law%2Cenglish-books%2C167&amp;sr=1-1"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832</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Saito Jun</cp:lastModifiedBy>
  <cp:revision>14</cp:revision>
  <cp:lastPrinted>2022-02-09T07:36:00Z</cp:lastPrinted>
  <dcterms:created xsi:type="dcterms:W3CDTF">2022-02-10T20:55:00Z</dcterms:created>
  <dcterms:modified xsi:type="dcterms:W3CDTF">2022-02-14T22:10:00Z</dcterms:modified>
</cp:coreProperties>
</file>